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b/>
          <w:color w:val="000000"/>
          <w:sz w:val="48"/>
        </w:rPr>
      </w:pPr>
      <w:r>
        <w:rPr>
          <w:rFonts w:ascii="Times" w:hAnsi="Times"/>
          <w:b/>
          <w:color w:val="000000"/>
          <w:sz w:val="48"/>
        </w:rPr>
        <w:t>Chapter 1</w:t>
      </w:r>
    </w:p>
    <w:p w:rsidR="00277BB5" w:rsidRDefault="00827CA0">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b/>
          <w:color w:val="000000"/>
          <w:sz w:val="48"/>
        </w:rPr>
      </w:pPr>
      <w:r>
        <w:rPr>
          <w:rFonts w:ascii="Times" w:hAnsi="Times"/>
          <w:b/>
          <w:noProof/>
          <w:color w:val="000000"/>
          <w:sz w:val="48"/>
        </w:rPr>
        <mc:AlternateContent>
          <mc:Choice Requires="wps">
            <w:drawing>
              <wp:anchor distT="0" distB="0" distL="114300" distR="114300" simplePos="0" relativeHeight="251657728" behindDoc="0" locked="0" layoutInCell="0" allowOverlap="1">
                <wp:simplePos x="0" y="0"/>
                <wp:positionH relativeFrom="column">
                  <wp:posOffset>274320</wp:posOffset>
                </wp:positionH>
                <wp:positionV relativeFrom="paragraph">
                  <wp:posOffset>563880</wp:posOffset>
                </wp:positionV>
                <wp:extent cx="576072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6CD65"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44.4pt" to="475.2pt,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oNvEg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" o:allowincell="f" strokeweight="3pt"/>
            </w:pict>
          </mc:Fallback>
        </mc:AlternateContent>
      </w:r>
      <w:r w:rsidR="00277BB5">
        <w:rPr>
          <w:rFonts w:ascii="Times" w:hAnsi="Times"/>
          <w:b/>
          <w:color w:val="000000"/>
          <w:sz w:val="48"/>
        </w:rPr>
        <w:t>Data and Statistics</w:t>
      </w: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b/>
          <w:color w:val="000000"/>
          <w:sz w:val="48"/>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b/>
          <w:color w:val="000000"/>
          <w:sz w:val="48"/>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r>
        <w:rPr>
          <w:rFonts w:ascii="Times" w:hAnsi="Times"/>
          <w:b/>
          <w:color w:val="000000"/>
        </w:rPr>
        <w:t>Learning Objectives</w:t>
      </w: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54394A" w:rsidRDefault="0028372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1.</w:t>
      </w:r>
      <w:r>
        <w:rPr>
          <w:rFonts w:ascii="Times" w:hAnsi="Times"/>
          <w:color w:val="000000"/>
        </w:rPr>
        <w:tab/>
      </w:r>
      <w:r w:rsidR="0054394A">
        <w:rPr>
          <w:rFonts w:ascii="Times" w:hAnsi="Times"/>
          <w:color w:val="000000"/>
        </w:rPr>
        <w:t>Obtain an appreciation for the breadth of statistical applications in business and economics.</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2.</w:t>
      </w:r>
      <w:r>
        <w:rPr>
          <w:rFonts w:ascii="Times" w:hAnsi="Times"/>
          <w:color w:val="000000"/>
        </w:rPr>
        <w:tab/>
        <w:t>Understand the meaning of the terms elements, variables, and observations as they are used in statistics.</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3.</w:t>
      </w:r>
      <w:r>
        <w:rPr>
          <w:rFonts w:ascii="Times" w:hAnsi="Times"/>
          <w:color w:val="000000"/>
        </w:rPr>
        <w:tab/>
        <w:t>Obtain an understanding of the difference between categorical, quantitative, crossectional and time series data.</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4.</w:t>
      </w:r>
      <w:r>
        <w:rPr>
          <w:rFonts w:ascii="Times" w:hAnsi="Times"/>
          <w:color w:val="000000"/>
        </w:rPr>
        <w:tab/>
        <w:t>Learn about the sources of data for statistical analysis both internal and external to the firm.</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5.</w:t>
      </w:r>
      <w:r>
        <w:rPr>
          <w:rFonts w:ascii="Times" w:hAnsi="Times"/>
          <w:color w:val="000000"/>
        </w:rPr>
        <w:tab/>
        <w:t>Be aware of how errors can arise in data.</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6.</w:t>
      </w:r>
      <w:r>
        <w:rPr>
          <w:rFonts w:ascii="Times" w:hAnsi="Times"/>
          <w:color w:val="000000"/>
        </w:rPr>
        <w:tab/>
        <w:t>Know the meaning of descriptive statistics and statistical inference.</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7.</w:t>
      </w:r>
      <w:r>
        <w:rPr>
          <w:rFonts w:ascii="Times" w:hAnsi="Times"/>
          <w:color w:val="000000"/>
        </w:rPr>
        <w:tab/>
        <w:t>Be able to distinguish between a population and a sample.</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8.</w:t>
      </w:r>
      <w:r>
        <w:rPr>
          <w:rFonts w:ascii="Times" w:hAnsi="Times"/>
          <w:color w:val="000000"/>
        </w:rPr>
        <w:tab/>
        <w:t>Understand the role a sample plays in making statistical inferences about the population.</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9.</w:t>
      </w:r>
      <w:r>
        <w:rPr>
          <w:rFonts w:ascii="Times" w:hAnsi="Times"/>
          <w:color w:val="000000"/>
        </w:rPr>
        <w:tab/>
        <w:t>Know the meaning of the term data mining.</w:t>
      </w: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54394A" w:rsidRDefault="0054394A"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r>
        <w:rPr>
          <w:rFonts w:ascii="Times" w:hAnsi="Times"/>
          <w:color w:val="000000"/>
        </w:rPr>
        <w:t>10.</w:t>
      </w:r>
      <w:r>
        <w:rPr>
          <w:rFonts w:ascii="Times" w:hAnsi="Times"/>
          <w:color w:val="000000"/>
        </w:rPr>
        <w:tab/>
        <w:t xml:space="preserve">Be aware of ethical guidelines for statistical practice. </w:t>
      </w:r>
    </w:p>
    <w:p w:rsidR="00277BB5" w:rsidRDefault="00277BB5" w:rsidP="0054394A">
      <w:pPr>
        <w:tabs>
          <w:tab w:val="left" w:pos="-936"/>
          <w:tab w:val="left" w:pos="0"/>
          <w:tab w:val="left" w:pos="1260"/>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1260" w:hanging="756"/>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1D05BD" w:rsidRDefault="001D05BD">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ind w:left="504"/>
        <w:rPr>
          <w:rFonts w:ascii="Times" w:hAnsi="Times"/>
          <w:color w:val="000000"/>
        </w:rPr>
      </w:pPr>
    </w:p>
    <w:p w:rsidR="00277BB5" w:rsidRDefault="00277BB5">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b/>
          <w:color w:val="000000"/>
        </w:rPr>
        <w:lastRenderedPageBreak/>
        <w:t>Solutions:</w:t>
      </w:r>
    </w:p>
    <w:p w:rsidR="00277BB5" w:rsidRDefault="00277BB5">
      <w:pPr>
        <w:tabs>
          <w:tab w:val="left" w:pos="-936"/>
          <w:tab w:val="left" w:pos="-216"/>
          <w:tab w:val="left" w:pos="504"/>
          <w:tab w:val="left" w:pos="864"/>
          <w:tab w:val="left" w:pos="122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rsidP="00486406">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7" w:hanging="763"/>
        <w:rPr>
          <w:rFonts w:ascii="Times" w:hAnsi="Times"/>
          <w:color w:val="000000"/>
        </w:rPr>
      </w:pPr>
      <w:r w:rsidRPr="000A3550">
        <w:rPr>
          <w:rFonts w:ascii="Times" w:hAnsi="Times"/>
          <w:color w:val="000000"/>
        </w:rPr>
        <w:t>1.</w:t>
      </w:r>
      <w:r>
        <w:rPr>
          <w:rFonts w:ascii="Times" w:hAnsi="Times"/>
          <w:color w:val="000000"/>
        </w:rPr>
        <w:tab/>
      </w:r>
      <w:r>
        <w:rPr>
          <w:rFonts w:ascii="Times" w:hAnsi="Times"/>
          <w:color w:val="000000"/>
        </w:rPr>
        <w:tab/>
        <w:t>Statistics can be referred to as numerical facts.  In a broader sense, statistics is the field of study dealing with the collection, analysis, presentation and interpretation of data.</w:t>
      </w: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rsidR="006E61BB" w:rsidRPr="000D4055" w:rsidRDefault="006E61BB" w:rsidP="006E61BB">
      <w:pPr>
        <w:tabs>
          <w:tab w:val="left" w:pos="900"/>
          <w:tab w:val="left" w:pos="1260"/>
        </w:tabs>
        <w:ind w:left="504"/>
      </w:pPr>
      <w:r w:rsidRPr="000D4055">
        <w:t>2.</w:t>
      </w:r>
      <w:r w:rsidRPr="000D4055">
        <w:tab/>
        <w:t>a.</w:t>
      </w:r>
      <w:r w:rsidRPr="000D4055">
        <w:tab/>
        <w:t xml:space="preserve">The ten elements are the ten </w:t>
      </w:r>
      <w:r>
        <w:t>tablet computers</w:t>
      </w:r>
    </w:p>
    <w:p w:rsidR="006E61BB" w:rsidRPr="000D4055" w:rsidRDefault="006E61BB" w:rsidP="006E61BB">
      <w:pPr>
        <w:tabs>
          <w:tab w:val="left" w:pos="900"/>
          <w:tab w:val="left" w:pos="1260"/>
        </w:tabs>
        <w:ind w:left="504"/>
      </w:pPr>
    </w:p>
    <w:p w:rsidR="006E61BB" w:rsidRDefault="006E61BB" w:rsidP="006E61BB">
      <w:pPr>
        <w:tabs>
          <w:tab w:val="left" w:pos="900"/>
          <w:tab w:val="left" w:pos="1260"/>
        </w:tabs>
        <w:ind w:left="1260" w:hanging="756"/>
      </w:pPr>
      <w:r w:rsidRPr="000D4055">
        <w:tab/>
        <w:t>b.</w:t>
      </w:r>
      <w:r w:rsidRPr="000D4055">
        <w:tab/>
        <w:t xml:space="preserve">5 variables:  </w:t>
      </w:r>
      <w:r>
        <w:t>Cost ($)</w:t>
      </w:r>
      <w:r w:rsidRPr="000D4055">
        <w:t xml:space="preserve">, </w:t>
      </w:r>
      <w:r>
        <w:t>Operating System</w:t>
      </w:r>
      <w:r w:rsidRPr="000D4055">
        <w:t xml:space="preserve">, </w:t>
      </w:r>
      <w:r>
        <w:t>Display Size (inches), Battery Life (hours), CPU Manufacturer</w:t>
      </w:r>
    </w:p>
    <w:p w:rsidR="006E61BB" w:rsidRPr="000D4055" w:rsidRDefault="006E61BB" w:rsidP="006E61BB">
      <w:pPr>
        <w:tabs>
          <w:tab w:val="left" w:pos="900"/>
          <w:tab w:val="left" w:pos="1260"/>
        </w:tabs>
        <w:ind w:left="1260" w:hanging="756"/>
      </w:pPr>
    </w:p>
    <w:p w:rsidR="006E61BB" w:rsidRPr="000D4055" w:rsidRDefault="006E61BB" w:rsidP="006E61BB">
      <w:pPr>
        <w:tabs>
          <w:tab w:val="left" w:pos="900"/>
          <w:tab w:val="left" w:pos="1260"/>
        </w:tabs>
        <w:ind w:left="504"/>
      </w:pPr>
      <w:r w:rsidRPr="000D4055">
        <w:tab/>
        <w:t>c.</w:t>
      </w:r>
      <w:r w:rsidRPr="000D4055">
        <w:tab/>
        <w:t xml:space="preserve">Categorical variables:  </w:t>
      </w:r>
      <w:r w:rsidRPr="00963DB8">
        <w:t>Operating System and CPU Manufacturer</w:t>
      </w:r>
    </w:p>
    <w:p w:rsidR="006E61BB" w:rsidRPr="000D4055" w:rsidRDefault="006E61BB" w:rsidP="006E61BB">
      <w:pPr>
        <w:tabs>
          <w:tab w:val="left" w:pos="900"/>
          <w:tab w:val="left" w:pos="1260"/>
        </w:tabs>
        <w:ind w:left="504"/>
      </w:pPr>
    </w:p>
    <w:p w:rsidR="006E61BB" w:rsidRDefault="006E61BB" w:rsidP="006E61BB">
      <w:pPr>
        <w:ind w:left="1260" w:hanging="1260"/>
      </w:pPr>
      <w:r>
        <w:tab/>
      </w:r>
      <w:r w:rsidRPr="000D4055">
        <w:t xml:space="preserve">Quantitative variables:  </w:t>
      </w:r>
      <w:r w:rsidRPr="00963DB8">
        <w:t>Cost ($), Display Size (inches), and Battery Life (hours)</w:t>
      </w:r>
    </w:p>
    <w:p w:rsidR="006E61BB" w:rsidRPr="002944F9" w:rsidRDefault="006E61BB" w:rsidP="006E61BB">
      <w:pPr>
        <w:ind w:left="1260" w:hanging="1260"/>
        <w:rPr>
          <w:szCs w:val="24"/>
        </w:rPr>
      </w:pPr>
    </w:p>
    <w:p w:rsidR="006E61BB" w:rsidRPr="000D4055" w:rsidRDefault="006E61BB" w:rsidP="006E61BB">
      <w:pPr>
        <w:tabs>
          <w:tab w:val="left" w:pos="900"/>
          <w:tab w:val="left" w:pos="1260"/>
        </w:tabs>
        <w:ind w:left="504"/>
      </w:pPr>
      <w:r w:rsidRPr="000D4055">
        <w:tab/>
        <w:t xml:space="preserve">d. </w:t>
      </w:r>
    </w:p>
    <w:tbl>
      <w:tblPr>
        <w:tblW w:w="0" w:type="auto"/>
        <w:tblInd w:w="1368" w:type="dxa"/>
        <w:tblLook w:val="00A0" w:firstRow="1" w:lastRow="0" w:firstColumn="1" w:lastColumn="0" w:noHBand="0" w:noVBand="0"/>
      </w:tblPr>
      <w:tblGrid>
        <w:gridCol w:w="2160"/>
        <w:gridCol w:w="1980"/>
      </w:tblGrid>
      <w:tr w:rsidR="006E61BB" w:rsidRPr="000D4055" w:rsidTr="00AE56A6">
        <w:tc>
          <w:tcPr>
            <w:tcW w:w="2160" w:type="dxa"/>
            <w:tcBorders>
              <w:bottom w:val="single" w:sz="4" w:space="0" w:color="auto"/>
            </w:tcBorders>
          </w:tcPr>
          <w:p w:rsidR="006E61BB" w:rsidRPr="000D4055" w:rsidRDefault="006E61BB" w:rsidP="006E61BB">
            <w:pPr>
              <w:tabs>
                <w:tab w:val="left" w:pos="900"/>
                <w:tab w:val="left" w:pos="1260"/>
              </w:tabs>
              <w:ind w:left="-18" w:firstLine="18"/>
              <w:jc w:val="both"/>
              <w:rPr>
                <w:b/>
              </w:rPr>
            </w:pPr>
            <w:r w:rsidRPr="000D4055">
              <w:rPr>
                <w:b/>
              </w:rPr>
              <w:t>Variable</w:t>
            </w:r>
          </w:p>
        </w:tc>
        <w:tc>
          <w:tcPr>
            <w:tcW w:w="1980" w:type="dxa"/>
            <w:tcBorders>
              <w:bottom w:val="single" w:sz="4" w:space="0" w:color="auto"/>
            </w:tcBorders>
          </w:tcPr>
          <w:p w:rsidR="006E61BB" w:rsidRPr="000D4055" w:rsidRDefault="006E61BB" w:rsidP="00AE56A6">
            <w:pPr>
              <w:tabs>
                <w:tab w:val="left" w:pos="900"/>
                <w:tab w:val="left" w:pos="1260"/>
              </w:tabs>
              <w:jc w:val="center"/>
              <w:rPr>
                <w:b/>
              </w:rPr>
            </w:pPr>
            <w:r w:rsidRPr="000D4055">
              <w:rPr>
                <w:b/>
              </w:rPr>
              <w:t>Measurement Scale</w:t>
            </w:r>
          </w:p>
        </w:tc>
      </w:tr>
      <w:tr w:rsidR="006E61BB" w:rsidRPr="000D4055" w:rsidTr="00AE56A6">
        <w:tc>
          <w:tcPr>
            <w:tcW w:w="2160" w:type="dxa"/>
            <w:tcBorders>
              <w:top w:val="single" w:sz="4" w:space="0" w:color="auto"/>
            </w:tcBorders>
          </w:tcPr>
          <w:p w:rsidR="006E61BB" w:rsidRPr="00963DB8" w:rsidRDefault="006E61BB" w:rsidP="00AE56A6">
            <w:r w:rsidRPr="00963DB8">
              <w:t>Cost ($)</w:t>
            </w:r>
          </w:p>
        </w:tc>
        <w:tc>
          <w:tcPr>
            <w:tcW w:w="1980" w:type="dxa"/>
            <w:tcBorders>
              <w:top w:val="single" w:sz="4" w:space="0" w:color="auto"/>
            </w:tcBorders>
          </w:tcPr>
          <w:p w:rsidR="006E61BB" w:rsidRPr="00963DB8" w:rsidRDefault="006E61BB" w:rsidP="00AE56A6">
            <w:pPr>
              <w:jc w:val="center"/>
            </w:pPr>
            <w:r w:rsidRPr="00963DB8">
              <w:t>Ratio</w:t>
            </w:r>
          </w:p>
        </w:tc>
      </w:tr>
      <w:tr w:rsidR="006E61BB" w:rsidRPr="000D4055" w:rsidTr="00AE56A6">
        <w:tc>
          <w:tcPr>
            <w:tcW w:w="2160" w:type="dxa"/>
          </w:tcPr>
          <w:p w:rsidR="006E61BB" w:rsidRPr="00963DB8" w:rsidRDefault="006E61BB" w:rsidP="00AE56A6">
            <w:r w:rsidRPr="00963DB8">
              <w:t>Operating System</w:t>
            </w:r>
          </w:p>
        </w:tc>
        <w:tc>
          <w:tcPr>
            <w:tcW w:w="1980" w:type="dxa"/>
          </w:tcPr>
          <w:p w:rsidR="006E61BB" w:rsidRPr="00963DB8" w:rsidRDefault="006E61BB" w:rsidP="00AE56A6">
            <w:pPr>
              <w:jc w:val="center"/>
            </w:pPr>
            <w:r w:rsidRPr="00963DB8">
              <w:t>Nominal</w:t>
            </w:r>
          </w:p>
        </w:tc>
      </w:tr>
      <w:tr w:rsidR="006E61BB" w:rsidRPr="000D4055" w:rsidTr="00AE56A6">
        <w:tc>
          <w:tcPr>
            <w:tcW w:w="2160" w:type="dxa"/>
          </w:tcPr>
          <w:p w:rsidR="006E61BB" w:rsidRPr="00963DB8" w:rsidRDefault="006E61BB" w:rsidP="00AE56A6">
            <w:r w:rsidRPr="00963DB8">
              <w:t>Display Size (inches)</w:t>
            </w:r>
          </w:p>
        </w:tc>
        <w:tc>
          <w:tcPr>
            <w:tcW w:w="1980" w:type="dxa"/>
          </w:tcPr>
          <w:p w:rsidR="006E61BB" w:rsidRPr="00963DB8" w:rsidRDefault="006E61BB" w:rsidP="00AE56A6">
            <w:pPr>
              <w:jc w:val="center"/>
            </w:pPr>
            <w:r w:rsidRPr="00963DB8">
              <w:t>Ratio</w:t>
            </w:r>
          </w:p>
        </w:tc>
      </w:tr>
      <w:tr w:rsidR="006E61BB" w:rsidRPr="000D4055" w:rsidTr="00AE56A6">
        <w:tc>
          <w:tcPr>
            <w:tcW w:w="2160" w:type="dxa"/>
          </w:tcPr>
          <w:p w:rsidR="006E61BB" w:rsidRPr="00963DB8" w:rsidRDefault="006E61BB" w:rsidP="00AE56A6">
            <w:r w:rsidRPr="00963DB8">
              <w:t>Battery Life (hours)</w:t>
            </w:r>
          </w:p>
        </w:tc>
        <w:tc>
          <w:tcPr>
            <w:tcW w:w="1980" w:type="dxa"/>
          </w:tcPr>
          <w:p w:rsidR="006E61BB" w:rsidRPr="00963DB8" w:rsidRDefault="006E61BB" w:rsidP="00AE56A6">
            <w:pPr>
              <w:jc w:val="center"/>
            </w:pPr>
            <w:r w:rsidRPr="00963DB8">
              <w:t>Ratio</w:t>
            </w:r>
          </w:p>
        </w:tc>
      </w:tr>
      <w:tr w:rsidR="006E61BB" w:rsidRPr="000D4055" w:rsidTr="00AE56A6">
        <w:tc>
          <w:tcPr>
            <w:tcW w:w="2160" w:type="dxa"/>
          </w:tcPr>
          <w:p w:rsidR="006E61BB" w:rsidRPr="00963DB8" w:rsidRDefault="006E61BB" w:rsidP="00AE56A6">
            <w:r w:rsidRPr="00963DB8">
              <w:t>CPU Manufacturer</w:t>
            </w:r>
          </w:p>
        </w:tc>
        <w:tc>
          <w:tcPr>
            <w:tcW w:w="1980" w:type="dxa"/>
          </w:tcPr>
          <w:p w:rsidR="006E61BB" w:rsidRPr="00963DB8" w:rsidRDefault="006E61BB" w:rsidP="00AE56A6">
            <w:pPr>
              <w:jc w:val="center"/>
            </w:pPr>
            <w:r w:rsidRPr="00963DB8">
              <w:t>Nominal</w:t>
            </w:r>
          </w:p>
        </w:tc>
      </w:tr>
    </w:tbl>
    <w:p w:rsidR="006E61BB" w:rsidRDefault="006E61BB" w:rsidP="006E61BB"/>
    <w:p w:rsidR="006E61BB" w:rsidRPr="000D4055" w:rsidRDefault="006E61BB" w:rsidP="006E61BB">
      <w:pPr>
        <w:tabs>
          <w:tab w:val="left" w:pos="900"/>
          <w:tab w:val="left" w:pos="1260"/>
        </w:tabs>
        <w:ind w:left="504"/>
      </w:pPr>
      <w:r w:rsidRPr="000D4055">
        <w:t>3.</w:t>
      </w:r>
      <w:r w:rsidRPr="000D4055">
        <w:tab/>
        <w:t>a.</w:t>
      </w:r>
      <w:r w:rsidRPr="000D4055">
        <w:tab/>
        <w:t xml:space="preserve">Average </w:t>
      </w:r>
      <w:r>
        <w:t xml:space="preserve">cost </w:t>
      </w:r>
      <w:r w:rsidRPr="000D4055">
        <w:t xml:space="preserve">= </w:t>
      </w:r>
      <w:r>
        <w:t>5829</w:t>
      </w:r>
      <w:r w:rsidRPr="000D4055">
        <w:t xml:space="preserve">/10 = </w:t>
      </w:r>
      <w:r>
        <w:t>$582.90</w:t>
      </w:r>
    </w:p>
    <w:p w:rsidR="006E61BB" w:rsidRPr="000D4055" w:rsidRDefault="006E61BB" w:rsidP="006E61BB">
      <w:pPr>
        <w:tabs>
          <w:tab w:val="left" w:pos="900"/>
          <w:tab w:val="left" w:pos="1260"/>
        </w:tabs>
        <w:ind w:left="504"/>
      </w:pPr>
    </w:p>
    <w:p w:rsidR="006E61BB" w:rsidRPr="000D4055" w:rsidRDefault="006E61BB" w:rsidP="006E61BB">
      <w:pPr>
        <w:tabs>
          <w:tab w:val="left" w:pos="900"/>
          <w:tab w:val="left" w:pos="1260"/>
        </w:tabs>
        <w:ind w:left="504"/>
      </w:pPr>
      <w:r w:rsidRPr="000D4055">
        <w:tab/>
        <w:t>b.</w:t>
      </w:r>
      <w:r w:rsidRPr="000D4055">
        <w:tab/>
        <w:t xml:space="preserve">Average </w:t>
      </w:r>
      <w:r>
        <w:t xml:space="preserve">cost with a Windows operating system = </w:t>
      </w:r>
      <w:r w:rsidRPr="000D4055">
        <w:t>3616/</w:t>
      </w:r>
      <w:r>
        <w:t>5</w:t>
      </w:r>
      <w:r w:rsidRPr="000D4055">
        <w:t xml:space="preserve"> = </w:t>
      </w:r>
      <w:r>
        <w:t>$723.20</w:t>
      </w:r>
    </w:p>
    <w:p w:rsidR="006E61BB" w:rsidRPr="000D4055" w:rsidRDefault="006E61BB" w:rsidP="006E61BB">
      <w:pPr>
        <w:tabs>
          <w:tab w:val="left" w:pos="900"/>
          <w:tab w:val="left" w:pos="1260"/>
        </w:tabs>
        <w:ind w:left="504"/>
      </w:pPr>
    </w:p>
    <w:p w:rsidR="006E61BB" w:rsidRDefault="006E61BB" w:rsidP="006E61BB">
      <w:pPr>
        <w:tabs>
          <w:tab w:val="left" w:pos="900"/>
          <w:tab w:val="left" w:pos="1260"/>
        </w:tabs>
        <w:ind w:left="1260" w:hanging="756"/>
      </w:pPr>
      <w:r w:rsidRPr="000D4055">
        <w:tab/>
      </w:r>
      <w:r w:rsidRPr="000D4055">
        <w:tab/>
        <w:t xml:space="preserve">Average </w:t>
      </w:r>
      <w:r>
        <w:t xml:space="preserve">cost with an Android operating system = </w:t>
      </w:r>
      <w:r w:rsidRPr="000D4055">
        <w:t>1714/</w:t>
      </w:r>
      <w:r>
        <w:t>4</w:t>
      </w:r>
      <w:r w:rsidRPr="000D4055">
        <w:t xml:space="preserve"> = </w:t>
      </w:r>
      <w:r>
        <w:t>$428.5</w:t>
      </w:r>
    </w:p>
    <w:p w:rsidR="006E61BB" w:rsidRDefault="006E61BB" w:rsidP="006E61BB">
      <w:pPr>
        <w:tabs>
          <w:tab w:val="left" w:pos="900"/>
          <w:tab w:val="left" w:pos="1260"/>
        </w:tabs>
        <w:ind w:left="1260" w:hanging="756"/>
      </w:pPr>
    </w:p>
    <w:p w:rsidR="006E61BB" w:rsidRDefault="006E61BB" w:rsidP="006E61BB">
      <w:pPr>
        <w:tabs>
          <w:tab w:val="left" w:pos="900"/>
          <w:tab w:val="left" w:pos="1260"/>
        </w:tabs>
        <w:ind w:left="1260" w:hanging="756"/>
      </w:pPr>
      <w:r>
        <w:tab/>
      </w:r>
      <w:r>
        <w:tab/>
        <w:t>The average cost with a Windows</w:t>
      </w:r>
      <w:r w:rsidR="009E53DC">
        <w:t xml:space="preserve"> operating system</w:t>
      </w:r>
      <w:r>
        <w:t xml:space="preserve"> is much higher.</w:t>
      </w:r>
    </w:p>
    <w:p w:rsidR="006E61BB" w:rsidRPr="000D4055" w:rsidRDefault="006E61BB" w:rsidP="006E61BB">
      <w:pPr>
        <w:tabs>
          <w:tab w:val="left" w:pos="900"/>
          <w:tab w:val="left" w:pos="1260"/>
        </w:tabs>
        <w:ind w:left="1260" w:hanging="756"/>
      </w:pPr>
    </w:p>
    <w:p w:rsidR="006E61BB" w:rsidRPr="000D4055" w:rsidRDefault="006E61BB" w:rsidP="006E61BB">
      <w:pPr>
        <w:tabs>
          <w:tab w:val="left" w:pos="900"/>
          <w:tab w:val="left" w:pos="1260"/>
        </w:tabs>
        <w:ind w:left="504"/>
      </w:pPr>
      <w:r w:rsidRPr="000D4055">
        <w:tab/>
        <w:t>c.</w:t>
      </w:r>
      <w:r w:rsidRPr="000D4055">
        <w:tab/>
      </w:r>
      <w:r w:rsidRPr="00963DB8">
        <w:t>2 of 10 or 20% use a CPU manufactured by TI OMAP</w:t>
      </w:r>
    </w:p>
    <w:p w:rsidR="006E61BB" w:rsidRPr="000D4055" w:rsidRDefault="006E61BB" w:rsidP="006E61BB">
      <w:pPr>
        <w:tabs>
          <w:tab w:val="left" w:pos="900"/>
          <w:tab w:val="left" w:pos="1260"/>
        </w:tabs>
        <w:ind w:left="504"/>
      </w:pPr>
    </w:p>
    <w:p w:rsidR="006E61BB" w:rsidRPr="000D4055" w:rsidRDefault="006E61BB" w:rsidP="006E61BB">
      <w:pPr>
        <w:tabs>
          <w:tab w:val="left" w:pos="-936"/>
          <w:tab w:val="left" w:pos="-216"/>
          <w:tab w:val="left" w:pos="504"/>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sidRPr="000D4055">
        <w:tab/>
        <w:t>d.</w:t>
      </w:r>
      <w:r w:rsidRPr="000D4055">
        <w:tab/>
      </w:r>
      <w:r w:rsidRPr="00963DB8">
        <w:t>4 of 10 or 40% use an Android operating system</w:t>
      </w:r>
    </w:p>
    <w:p w:rsidR="006E61BB" w:rsidRPr="000D4055" w:rsidRDefault="006E61BB" w:rsidP="006E61BB"/>
    <w:p w:rsidR="006E61BB" w:rsidRPr="00DC5544" w:rsidRDefault="006E61BB" w:rsidP="006E61BB">
      <w:pPr>
        <w:tabs>
          <w:tab w:val="left" w:pos="900"/>
          <w:tab w:val="left" w:pos="1260"/>
        </w:tabs>
        <w:ind w:left="1260" w:hanging="756"/>
        <w:rPr>
          <w:rFonts w:ascii="Times" w:hAnsi="Times"/>
        </w:rPr>
      </w:pPr>
      <w:r w:rsidRPr="00DC5544">
        <w:rPr>
          <w:rFonts w:ascii="Times" w:hAnsi="Times"/>
          <w:color w:val="000000"/>
        </w:rPr>
        <w:t>4.</w:t>
      </w:r>
      <w:r w:rsidRPr="00DC5544">
        <w:rPr>
          <w:rFonts w:ascii="Times" w:hAnsi="Times"/>
          <w:color w:val="000000"/>
        </w:rPr>
        <w:tab/>
      </w:r>
      <w:r w:rsidRPr="00DC5544">
        <w:rPr>
          <w:rFonts w:ascii="Times" w:hAnsi="Times"/>
        </w:rPr>
        <w:t>a.</w:t>
      </w:r>
      <w:r w:rsidRPr="00DC5544">
        <w:rPr>
          <w:rFonts w:ascii="Times" w:hAnsi="Times"/>
        </w:rPr>
        <w:tab/>
        <w:t>The</w:t>
      </w:r>
      <w:r>
        <w:rPr>
          <w:rFonts w:ascii="Times" w:hAnsi="Times"/>
        </w:rPr>
        <w:t>re are</w:t>
      </w:r>
      <w:r w:rsidRPr="00DC5544">
        <w:rPr>
          <w:rFonts w:ascii="Times" w:hAnsi="Times"/>
        </w:rPr>
        <w:t xml:space="preserve"> eight elements </w:t>
      </w:r>
      <w:r>
        <w:rPr>
          <w:rFonts w:ascii="Times" w:hAnsi="Times"/>
        </w:rPr>
        <w:t xml:space="preserve">in this data set; each element corresponds to one of the </w:t>
      </w:r>
      <w:r w:rsidRPr="00DC5544">
        <w:rPr>
          <w:rFonts w:ascii="Times" w:hAnsi="Times"/>
        </w:rPr>
        <w:t>eight models of cordless telephones</w:t>
      </w:r>
    </w:p>
    <w:p w:rsidR="006E61BB" w:rsidRPr="00DC5544" w:rsidRDefault="006E61BB" w:rsidP="006E61BB">
      <w:pPr>
        <w:tabs>
          <w:tab w:val="left" w:pos="900"/>
          <w:tab w:val="left" w:pos="1260"/>
        </w:tabs>
        <w:ind w:left="504"/>
        <w:rPr>
          <w:rFonts w:ascii="Times" w:hAnsi="Times"/>
        </w:rPr>
      </w:pPr>
    </w:p>
    <w:p w:rsidR="006E61BB" w:rsidRPr="00DC5544" w:rsidRDefault="006E61BB" w:rsidP="006E61BB">
      <w:pPr>
        <w:tabs>
          <w:tab w:val="left" w:pos="900"/>
          <w:tab w:val="left" w:pos="1260"/>
        </w:tabs>
        <w:ind w:left="504"/>
        <w:rPr>
          <w:rFonts w:ascii="Times" w:hAnsi="Times"/>
        </w:rPr>
      </w:pPr>
      <w:r w:rsidRPr="00DC5544">
        <w:rPr>
          <w:rFonts w:ascii="Times" w:hAnsi="Times"/>
        </w:rPr>
        <w:tab/>
        <w:t>b.</w:t>
      </w:r>
      <w:r w:rsidRPr="00DC5544">
        <w:rPr>
          <w:rFonts w:ascii="Times" w:hAnsi="Times"/>
        </w:rPr>
        <w:tab/>
        <w:t xml:space="preserve">Categorical variables:  Voice </w:t>
      </w:r>
      <w:r>
        <w:rPr>
          <w:rFonts w:ascii="Times" w:hAnsi="Times"/>
        </w:rPr>
        <w:t>Q</w:t>
      </w:r>
      <w:r w:rsidRPr="00DC5544">
        <w:rPr>
          <w:rFonts w:ascii="Times" w:hAnsi="Times"/>
        </w:rPr>
        <w:t xml:space="preserve">uality and Handset on </w:t>
      </w:r>
      <w:r>
        <w:rPr>
          <w:rFonts w:ascii="Times" w:hAnsi="Times"/>
        </w:rPr>
        <w:t>B</w:t>
      </w:r>
      <w:r w:rsidRPr="00DC5544">
        <w:rPr>
          <w:rFonts w:ascii="Times" w:hAnsi="Times"/>
        </w:rPr>
        <w:t>ase</w:t>
      </w:r>
    </w:p>
    <w:p w:rsidR="006E61BB" w:rsidRPr="00DC5544" w:rsidRDefault="006E61BB" w:rsidP="006E61BB">
      <w:pPr>
        <w:tabs>
          <w:tab w:val="left" w:pos="900"/>
          <w:tab w:val="left" w:pos="1260"/>
        </w:tabs>
        <w:ind w:left="504"/>
        <w:rPr>
          <w:rFonts w:ascii="Times" w:hAnsi="Times"/>
        </w:rPr>
      </w:pPr>
    </w:p>
    <w:p w:rsidR="006E61BB" w:rsidRPr="00DC5544" w:rsidRDefault="006E61BB" w:rsidP="006E61BB">
      <w:pPr>
        <w:tabs>
          <w:tab w:val="left" w:pos="900"/>
          <w:tab w:val="left" w:pos="1260"/>
        </w:tabs>
        <w:ind w:left="504"/>
        <w:rPr>
          <w:rFonts w:ascii="Times" w:hAnsi="Times"/>
        </w:rPr>
      </w:pPr>
      <w:r w:rsidRPr="00DC5544">
        <w:rPr>
          <w:rFonts w:ascii="Times" w:hAnsi="Times"/>
        </w:rPr>
        <w:tab/>
      </w:r>
      <w:r w:rsidRPr="00DC5544">
        <w:rPr>
          <w:rFonts w:ascii="Times" w:hAnsi="Times"/>
        </w:rPr>
        <w:tab/>
        <w:t xml:space="preserve">Quantitative variables:  Price, </w:t>
      </w:r>
      <w:r>
        <w:rPr>
          <w:rFonts w:ascii="Times" w:hAnsi="Times"/>
        </w:rPr>
        <w:t>Overall Score</w:t>
      </w:r>
      <w:r w:rsidRPr="00DC5544">
        <w:rPr>
          <w:rFonts w:ascii="Times" w:hAnsi="Times"/>
        </w:rPr>
        <w:t xml:space="preserve">, and Talk </w:t>
      </w:r>
      <w:r>
        <w:rPr>
          <w:rFonts w:ascii="Times" w:hAnsi="Times"/>
        </w:rPr>
        <w:t>T</w:t>
      </w:r>
      <w:r w:rsidRPr="00DC5544">
        <w:rPr>
          <w:rFonts w:ascii="Times" w:hAnsi="Times"/>
        </w:rPr>
        <w:t>ime</w:t>
      </w:r>
    </w:p>
    <w:p w:rsidR="006E61BB" w:rsidRPr="00DC5544" w:rsidRDefault="006E61BB" w:rsidP="006E61BB">
      <w:pPr>
        <w:tabs>
          <w:tab w:val="left" w:pos="900"/>
          <w:tab w:val="left" w:pos="1260"/>
        </w:tabs>
        <w:ind w:left="504"/>
        <w:rPr>
          <w:rFonts w:ascii="Times" w:hAnsi="Times"/>
        </w:rPr>
      </w:pPr>
    </w:p>
    <w:p w:rsidR="006E61BB" w:rsidRPr="00DC5544" w:rsidRDefault="006E61BB" w:rsidP="006E61BB">
      <w:pPr>
        <w:tabs>
          <w:tab w:val="left" w:pos="900"/>
          <w:tab w:val="left" w:pos="1260"/>
        </w:tabs>
        <w:ind w:left="504"/>
        <w:rPr>
          <w:rFonts w:ascii="Times" w:hAnsi="Times"/>
        </w:rPr>
      </w:pPr>
      <w:r w:rsidRPr="00DC5544">
        <w:rPr>
          <w:rFonts w:ascii="Times" w:hAnsi="Times"/>
        </w:rPr>
        <w:tab/>
        <w:t>c.</w:t>
      </w:r>
      <w:r w:rsidRPr="00DC5544">
        <w:rPr>
          <w:rFonts w:ascii="Times" w:hAnsi="Times"/>
        </w:rPr>
        <w:tab/>
        <w:t>Price – ratio measurement</w:t>
      </w:r>
    </w:p>
    <w:p w:rsidR="006E61BB" w:rsidRPr="00DC5544" w:rsidRDefault="006E61BB" w:rsidP="006E61BB">
      <w:pPr>
        <w:tabs>
          <w:tab w:val="left" w:pos="900"/>
          <w:tab w:val="left" w:pos="1260"/>
        </w:tabs>
        <w:ind w:left="504"/>
        <w:rPr>
          <w:rFonts w:ascii="Times" w:hAnsi="Times"/>
        </w:rPr>
      </w:pPr>
      <w:r w:rsidRPr="00DC5544">
        <w:rPr>
          <w:rFonts w:ascii="Times" w:hAnsi="Times"/>
        </w:rPr>
        <w:tab/>
      </w:r>
      <w:r w:rsidRPr="00DC5544">
        <w:rPr>
          <w:rFonts w:ascii="Times" w:hAnsi="Times"/>
        </w:rPr>
        <w:tab/>
      </w:r>
      <w:r>
        <w:rPr>
          <w:rFonts w:ascii="Times" w:hAnsi="Times"/>
        </w:rPr>
        <w:t>Overall Score</w:t>
      </w:r>
      <w:r w:rsidRPr="00DC5544">
        <w:rPr>
          <w:rFonts w:ascii="Times" w:hAnsi="Times"/>
        </w:rPr>
        <w:t xml:space="preserve"> – interval measurement</w:t>
      </w:r>
    </w:p>
    <w:p w:rsidR="006E61BB" w:rsidRPr="00DC5544" w:rsidRDefault="006E61BB" w:rsidP="006E61BB">
      <w:pPr>
        <w:tabs>
          <w:tab w:val="left" w:pos="900"/>
          <w:tab w:val="left" w:pos="1260"/>
        </w:tabs>
        <w:ind w:left="504"/>
        <w:rPr>
          <w:rFonts w:ascii="Times" w:hAnsi="Times"/>
        </w:rPr>
      </w:pPr>
      <w:r w:rsidRPr="00DC5544">
        <w:rPr>
          <w:rFonts w:ascii="Times" w:hAnsi="Times"/>
        </w:rPr>
        <w:tab/>
      </w:r>
      <w:r w:rsidRPr="00DC5544">
        <w:rPr>
          <w:rFonts w:ascii="Times" w:hAnsi="Times"/>
        </w:rPr>
        <w:tab/>
        <w:t xml:space="preserve">Voice </w:t>
      </w:r>
      <w:r>
        <w:rPr>
          <w:rFonts w:ascii="Times" w:hAnsi="Times"/>
        </w:rPr>
        <w:t>Q</w:t>
      </w:r>
      <w:r w:rsidRPr="00DC5544">
        <w:rPr>
          <w:rFonts w:ascii="Times" w:hAnsi="Times"/>
        </w:rPr>
        <w:t>uality – ordinal measurement</w:t>
      </w:r>
    </w:p>
    <w:p w:rsidR="006E61BB" w:rsidRPr="00DC5544" w:rsidRDefault="006E61BB" w:rsidP="006E61BB">
      <w:pPr>
        <w:tabs>
          <w:tab w:val="left" w:pos="900"/>
          <w:tab w:val="left" w:pos="1260"/>
        </w:tabs>
        <w:ind w:left="504"/>
        <w:rPr>
          <w:rFonts w:ascii="Times" w:hAnsi="Times"/>
        </w:rPr>
      </w:pPr>
      <w:r w:rsidRPr="00DC5544">
        <w:rPr>
          <w:rFonts w:ascii="Times" w:hAnsi="Times"/>
        </w:rPr>
        <w:tab/>
      </w:r>
      <w:r w:rsidRPr="00DC5544">
        <w:rPr>
          <w:rFonts w:ascii="Times" w:hAnsi="Times"/>
        </w:rPr>
        <w:tab/>
        <w:t xml:space="preserve">Handset on </w:t>
      </w:r>
      <w:r>
        <w:rPr>
          <w:rFonts w:ascii="Times" w:hAnsi="Times"/>
        </w:rPr>
        <w:t>B</w:t>
      </w:r>
      <w:r w:rsidRPr="00DC5544">
        <w:rPr>
          <w:rFonts w:ascii="Times" w:hAnsi="Times"/>
        </w:rPr>
        <w:t>ase – nominal measurement</w:t>
      </w:r>
    </w:p>
    <w:p w:rsidR="006E61BB" w:rsidRPr="00DC5544" w:rsidRDefault="006E61BB" w:rsidP="006E61BB">
      <w:pPr>
        <w:tabs>
          <w:tab w:val="left" w:pos="900"/>
          <w:tab w:val="left" w:pos="1260"/>
        </w:tabs>
        <w:ind w:left="504"/>
        <w:rPr>
          <w:rFonts w:ascii="Times" w:hAnsi="Times"/>
        </w:rPr>
      </w:pPr>
      <w:r>
        <w:rPr>
          <w:rFonts w:ascii="Times" w:hAnsi="Times"/>
        </w:rPr>
        <w:tab/>
      </w:r>
      <w:r>
        <w:rPr>
          <w:rFonts w:ascii="Times" w:hAnsi="Times"/>
        </w:rPr>
        <w:tab/>
        <w:t>Talk T</w:t>
      </w:r>
      <w:r w:rsidRPr="00DC5544">
        <w:rPr>
          <w:rFonts w:ascii="Times" w:hAnsi="Times"/>
        </w:rPr>
        <w:t>ime – ratio measurement</w:t>
      </w:r>
    </w:p>
    <w:p w:rsidR="006E61BB" w:rsidRPr="00DC5544" w:rsidRDefault="006E61BB" w:rsidP="006E61BB">
      <w:pPr>
        <w:tabs>
          <w:tab w:val="left" w:pos="900"/>
          <w:tab w:val="left" w:pos="1260"/>
        </w:tabs>
        <w:ind w:left="504"/>
        <w:rPr>
          <w:rFonts w:ascii="Times" w:hAnsi="Times"/>
        </w:rPr>
      </w:pPr>
    </w:p>
    <w:p w:rsidR="006E61BB" w:rsidRDefault="006E61BB" w:rsidP="006E61BB">
      <w:pPr>
        <w:tabs>
          <w:tab w:val="left" w:pos="900"/>
          <w:tab w:val="left" w:pos="1260"/>
        </w:tabs>
        <w:ind w:left="504"/>
        <w:rPr>
          <w:rFonts w:ascii="Times" w:hAnsi="Times"/>
        </w:rPr>
      </w:pPr>
      <w:r>
        <w:rPr>
          <w:rFonts w:ascii="Times" w:hAnsi="Times"/>
        </w:rPr>
        <w:t>5.</w:t>
      </w:r>
      <w:r>
        <w:rPr>
          <w:rFonts w:ascii="Times" w:hAnsi="Times"/>
        </w:rPr>
        <w:tab/>
        <w:t>a.</w:t>
      </w:r>
      <w:r>
        <w:rPr>
          <w:rFonts w:ascii="Times" w:hAnsi="Times"/>
        </w:rPr>
        <w:tab/>
        <w:t>Average Price = 545/8 = $68.13</w:t>
      </w:r>
    </w:p>
    <w:p w:rsidR="006E61BB" w:rsidRDefault="006E61BB" w:rsidP="006E61BB">
      <w:pPr>
        <w:tabs>
          <w:tab w:val="left" w:pos="900"/>
          <w:tab w:val="left" w:pos="1260"/>
        </w:tabs>
        <w:ind w:left="504"/>
        <w:rPr>
          <w:rFonts w:ascii="Times" w:hAnsi="Times"/>
        </w:rPr>
      </w:pPr>
    </w:p>
    <w:p w:rsidR="006E61BB" w:rsidRDefault="006E61BB" w:rsidP="006E61BB">
      <w:pPr>
        <w:tabs>
          <w:tab w:val="left" w:pos="900"/>
          <w:tab w:val="left" w:pos="1260"/>
        </w:tabs>
        <w:ind w:left="504"/>
        <w:rPr>
          <w:rFonts w:ascii="Times" w:hAnsi="Times"/>
        </w:rPr>
      </w:pPr>
      <w:r>
        <w:rPr>
          <w:rFonts w:ascii="Times" w:hAnsi="Times"/>
        </w:rPr>
        <w:tab/>
        <w:t>b.</w:t>
      </w:r>
      <w:r>
        <w:rPr>
          <w:rFonts w:ascii="Times" w:hAnsi="Times"/>
        </w:rPr>
        <w:tab/>
        <w:t>Average Talk Time = 71/8 = 8.875 hours</w:t>
      </w:r>
    </w:p>
    <w:p w:rsidR="006E61BB" w:rsidRDefault="006E61BB" w:rsidP="006E61BB">
      <w:pPr>
        <w:tabs>
          <w:tab w:val="left" w:pos="900"/>
          <w:tab w:val="left" w:pos="1260"/>
        </w:tabs>
        <w:rPr>
          <w:rFonts w:ascii="Times" w:hAnsi="Times"/>
        </w:rPr>
      </w:pPr>
    </w:p>
    <w:p w:rsidR="006E61BB" w:rsidRDefault="006E61BB" w:rsidP="006E61BB">
      <w:pPr>
        <w:tabs>
          <w:tab w:val="left" w:pos="900"/>
          <w:tab w:val="left" w:pos="1260"/>
        </w:tabs>
        <w:ind w:left="504"/>
        <w:rPr>
          <w:rFonts w:ascii="Times" w:hAnsi="Times"/>
        </w:rPr>
      </w:pPr>
      <w:r>
        <w:rPr>
          <w:rFonts w:ascii="Times" w:hAnsi="Times"/>
        </w:rPr>
        <w:tab/>
        <w:t>c.</w:t>
      </w:r>
      <w:r>
        <w:rPr>
          <w:rFonts w:ascii="Times" w:hAnsi="Times"/>
        </w:rPr>
        <w:tab/>
        <w:t xml:space="preserve">Percentage rated Excellent:  2 of 8    2/8 = .25, or 25% </w:t>
      </w:r>
    </w:p>
    <w:p w:rsidR="006E61BB" w:rsidRDefault="006E61BB" w:rsidP="006E61BB">
      <w:pPr>
        <w:tabs>
          <w:tab w:val="left" w:pos="900"/>
          <w:tab w:val="left" w:pos="1260"/>
        </w:tabs>
        <w:ind w:left="504"/>
        <w:rPr>
          <w:rFonts w:ascii="Times" w:hAnsi="Times"/>
        </w:rPr>
      </w:pPr>
    </w:p>
    <w:p w:rsidR="006E61BB" w:rsidRDefault="006E61BB" w:rsidP="006E61BB">
      <w:pPr>
        <w:rPr>
          <w:rFonts w:ascii="Times" w:hAnsi="Times"/>
        </w:rPr>
      </w:pPr>
      <w:r>
        <w:rPr>
          <w:rFonts w:ascii="Times" w:hAnsi="Times"/>
        </w:rPr>
        <w:tab/>
        <w:t xml:space="preserve">    d.    Percentage with Handset on Base:  4 of 8    4/8 = .50, or 50%</w:t>
      </w:r>
    </w:p>
    <w:p w:rsidR="00277BB5" w:rsidRDefault="00277BB5" w:rsidP="008A4612">
      <w:pPr>
        <w:tabs>
          <w:tab w:val="left" w:pos="-936"/>
          <w:tab w:val="left" w:pos="-216"/>
          <w:tab w:val="left" w:pos="504"/>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6E61BB" w:rsidRDefault="006E61BB" w:rsidP="008A4612">
      <w:pPr>
        <w:tabs>
          <w:tab w:val="left" w:pos="-936"/>
          <w:tab w:val="left" w:pos="-216"/>
          <w:tab w:val="left" w:pos="504"/>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6E61BB" w:rsidRDefault="006E61BB" w:rsidP="006E61BB">
      <w:pPr>
        <w:tabs>
          <w:tab w:val="left" w:pos="900"/>
          <w:tab w:val="left" w:pos="1260"/>
        </w:tabs>
        <w:ind w:left="504"/>
        <w:rPr>
          <w:rFonts w:ascii="Times" w:hAnsi="Times"/>
        </w:rPr>
      </w:pPr>
      <w:r>
        <w:rPr>
          <w:rFonts w:ascii="Times" w:hAnsi="Times"/>
        </w:rPr>
        <w:lastRenderedPageBreak/>
        <w:t>6.</w:t>
      </w:r>
      <w:r>
        <w:rPr>
          <w:rFonts w:ascii="Times" w:hAnsi="Times"/>
        </w:rPr>
        <w:tab/>
        <w:t>a.</w:t>
      </w:r>
      <w:r>
        <w:rPr>
          <w:rFonts w:ascii="Times" w:hAnsi="Times"/>
        </w:rPr>
        <w:tab/>
        <w:t xml:space="preserve">Categorical </w:t>
      </w:r>
    </w:p>
    <w:p w:rsidR="006E61BB" w:rsidRDefault="006E61BB" w:rsidP="006E61BB">
      <w:pPr>
        <w:tabs>
          <w:tab w:val="left" w:pos="900"/>
          <w:tab w:val="left" w:pos="1260"/>
        </w:tabs>
        <w:ind w:left="504"/>
        <w:rPr>
          <w:rFonts w:ascii="Times" w:hAnsi="Times"/>
        </w:rPr>
      </w:pPr>
    </w:p>
    <w:p w:rsidR="006E61BB" w:rsidRDefault="006E61BB" w:rsidP="006E61BB">
      <w:pPr>
        <w:tabs>
          <w:tab w:val="left" w:pos="900"/>
          <w:tab w:val="left" w:pos="1260"/>
        </w:tabs>
        <w:ind w:left="504"/>
        <w:rPr>
          <w:rFonts w:ascii="Times" w:hAnsi="Times"/>
        </w:rPr>
      </w:pPr>
      <w:r>
        <w:rPr>
          <w:rFonts w:ascii="Times" w:hAnsi="Times"/>
        </w:rPr>
        <w:tab/>
        <w:t>b.</w:t>
      </w:r>
      <w:r>
        <w:rPr>
          <w:rFonts w:ascii="Times" w:hAnsi="Times"/>
        </w:rPr>
        <w:tab/>
        <w:t xml:space="preserve">Quantitative </w:t>
      </w:r>
    </w:p>
    <w:p w:rsidR="006E61BB" w:rsidRDefault="006E61BB" w:rsidP="006E61BB">
      <w:pPr>
        <w:tabs>
          <w:tab w:val="left" w:pos="900"/>
          <w:tab w:val="left" w:pos="1260"/>
        </w:tabs>
        <w:ind w:left="504"/>
        <w:rPr>
          <w:rFonts w:ascii="Times" w:hAnsi="Times"/>
        </w:rPr>
      </w:pPr>
    </w:p>
    <w:p w:rsidR="006E61BB" w:rsidRDefault="006E61BB" w:rsidP="006E61BB">
      <w:pPr>
        <w:tabs>
          <w:tab w:val="left" w:pos="900"/>
          <w:tab w:val="left" w:pos="1260"/>
        </w:tabs>
        <w:ind w:left="504"/>
        <w:rPr>
          <w:rFonts w:ascii="Times" w:hAnsi="Times"/>
        </w:rPr>
      </w:pPr>
      <w:r>
        <w:rPr>
          <w:rFonts w:ascii="Times" w:hAnsi="Times"/>
        </w:rPr>
        <w:tab/>
        <w:t>c.</w:t>
      </w:r>
      <w:r>
        <w:rPr>
          <w:rFonts w:ascii="Times" w:hAnsi="Times"/>
        </w:rPr>
        <w:tab/>
        <w:t xml:space="preserve">Categorical </w:t>
      </w:r>
    </w:p>
    <w:p w:rsidR="006E61BB" w:rsidRDefault="006E61BB" w:rsidP="006E61BB">
      <w:pPr>
        <w:tabs>
          <w:tab w:val="left" w:pos="900"/>
          <w:tab w:val="left" w:pos="1260"/>
        </w:tabs>
        <w:rPr>
          <w:rFonts w:ascii="Times" w:hAnsi="Times"/>
        </w:rPr>
      </w:pPr>
    </w:p>
    <w:p w:rsidR="006E61BB" w:rsidRDefault="006E61BB" w:rsidP="006E61BB">
      <w:pPr>
        <w:tabs>
          <w:tab w:val="left" w:pos="900"/>
          <w:tab w:val="left" w:pos="1260"/>
        </w:tabs>
        <w:ind w:left="504"/>
        <w:rPr>
          <w:rFonts w:ascii="Times" w:hAnsi="Times"/>
        </w:rPr>
      </w:pPr>
      <w:r>
        <w:rPr>
          <w:rFonts w:ascii="Times" w:hAnsi="Times"/>
        </w:rPr>
        <w:tab/>
        <w:t>d.</w:t>
      </w:r>
      <w:r>
        <w:rPr>
          <w:rFonts w:ascii="Times" w:hAnsi="Times"/>
        </w:rPr>
        <w:tab/>
        <w:t xml:space="preserve">Quantitative </w:t>
      </w:r>
    </w:p>
    <w:p w:rsidR="006E61BB" w:rsidRDefault="006E61BB" w:rsidP="006E61BB">
      <w:pPr>
        <w:tabs>
          <w:tab w:val="left" w:pos="900"/>
          <w:tab w:val="left" w:pos="1260"/>
        </w:tabs>
        <w:ind w:left="504"/>
        <w:rPr>
          <w:rFonts w:ascii="Times" w:hAnsi="Times"/>
        </w:rPr>
      </w:pPr>
    </w:p>
    <w:p w:rsidR="006E61BB" w:rsidRDefault="006E61BB" w:rsidP="006E61BB">
      <w:pPr>
        <w:tabs>
          <w:tab w:val="left" w:pos="900"/>
          <w:tab w:val="left" w:pos="1260"/>
        </w:tabs>
        <w:ind w:left="504"/>
        <w:rPr>
          <w:rFonts w:ascii="Times" w:hAnsi="Times"/>
        </w:rPr>
      </w:pPr>
      <w:r>
        <w:rPr>
          <w:rFonts w:ascii="Times" w:hAnsi="Times"/>
        </w:rPr>
        <w:tab/>
        <w:t>e.</w:t>
      </w:r>
      <w:r>
        <w:rPr>
          <w:rFonts w:ascii="Times" w:hAnsi="Times"/>
        </w:rPr>
        <w:tab/>
        <w:t xml:space="preserve">Quantitative </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492115" w:rsidRPr="00974FE0" w:rsidRDefault="00492115" w:rsidP="00664D3B">
      <w:pPr>
        <w:tabs>
          <w:tab w:val="left" w:pos="900"/>
          <w:tab w:val="left" w:pos="1260"/>
        </w:tabs>
        <w:ind w:left="1260" w:hanging="720"/>
      </w:pPr>
      <w:r>
        <w:t>7.</w:t>
      </w:r>
      <w:r>
        <w:tab/>
      </w:r>
      <w:r w:rsidRPr="00974FE0">
        <w:t>a.</w:t>
      </w:r>
      <w:r>
        <w:tab/>
      </w:r>
      <w:r w:rsidR="00664D3B">
        <w:t>Each question has a yes or no categorical response</w:t>
      </w:r>
      <w:r w:rsidRPr="00974FE0">
        <w:t>.</w:t>
      </w:r>
    </w:p>
    <w:p w:rsidR="00492115" w:rsidRPr="00974FE0" w:rsidRDefault="00492115" w:rsidP="00664D3B">
      <w:pPr>
        <w:tabs>
          <w:tab w:val="left" w:pos="900"/>
          <w:tab w:val="left" w:pos="1260"/>
        </w:tabs>
        <w:ind w:left="1260" w:hanging="720"/>
      </w:pPr>
    </w:p>
    <w:p w:rsidR="00492115" w:rsidRDefault="00492115" w:rsidP="00664D3B">
      <w:pPr>
        <w:tabs>
          <w:tab w:val="left" w:pos="900"/>
          <w:tab w:val="left" w:pos="1260"/>
        </w:tabs>
        <w:ind w:left="1260" w:hanging="720"/>
      </w:pPr>
      <w:r>
        <w:tab/>
      </w:r>
      <w:r w:rsidRPr="00974FE0">
        <w:t>b.</w:t>
      </w:r>
      <w:r>
        <w:tab/>
      </w:r>
      <w:r w:rsidR="00664D3B">
        <w:t>Yes and no are the labels for the customer responses.  A nominal scale is being used</w:t>
      </w:r>
      <w:r w:rsidRPr="00974FE0">
        <w:t>.</w:t>
      </w:r>
    </w:p>
    <w:p w:rsidR="00664D3B" w:rsidRDefault="00664D3B" w:rsidP="00664D3B">
      <w:pPr>
        <w:tabs>
          <w:tab w:val="left" w:pos="900"/>
          <w:tab w:val="left" w:pos="1260"/>
        </w:tabs>
        <w:ind w:left="1260" w:hanging="720"/>
      </w:pPr>
    </w:p>
    <w:p w:rsidR="006E61BB" w:rsidRDefault="009E53DC" w:rsidP="006E61BB">
      <w:pPr>
        <w:tabs>
          <w:tab w:val="left" w:pos="900"/>
          <w:tab w:val="left" w:pos="1260"/>
        </w:tabs>
        <w:ind w:left="504"/>
      </w:pPr>
      <w:r>
        <w:t>8.</w:t>
      </w:r>
      <w:r w:rsidR="006E61BB">
        <w:tab/>
        <w:t>a.</w:t>
      </w:r>
      <w:r w:rsidR="006E61BB">
        <w:tab/>
        <w:t>762</w:t>
      </w:r>
    </w:p>
    <w:p w:rsidR="006E61BB" w:rsidRDefault="006E61BB" w:rsidP="006E61BB">
      <w:pPr>
        <w:tabs>
          <w:tab w:val="left" w:pos="900"/>
          <w:tab w:val="left" w:pos="1260"/>
        </w:tabs>
        <w:ind w:left="504"/>
      </w:pPr>
    </w:p>
    <w:p w:rsidR="006E61BB" w:rsidRDefault="006E61BB" w:rsidP="006E61BB">
      <w:pPr>
        <w:tabs>
          <w:tab w:val="left" w:pos="900"/>
          <w:tab w:val="left" w:pos="1260"/>
        </w:tabs>
        <w:ind w:left="504"/>
      </w:pPr>
      <w:r>
        <w:tab/>
        <w:t>b.</w:t>
      </w:r>
      <w:r>
        <w:tab/>
        <w:t>Categorical</w:t>
      </w:r>
    </w:p>
    <w:p w:rsidR="006E61BB" w:rsidRDefault="006E61BB" w:rsidP="006E61BB">
      <w:pPr>
        <w:tabs>
          <w:tab w:val="left" w:pos="900"/>
          <w:tab w:val="left" w:pos="1260"/>
        </w:tabs>
        <w:ind w:left="504"/>
      </w:pPr>
    </w:p>
    <w:p w:rsidR="006E61BB" w:rsidRDefault="006E61BB" w:rsidP="006E61BB">
      <w:pPr>
        <w:tabs>
          <w:tab w:val="left" w:pos="900"/>
          <w:tab w:val="left" w:pos="1260"/>
        </w:tabs>
        <w:ind w:left="504"/>
      </w:pPr>
      <w:r>
        <w:tab/>
        <w:t>c.</w:t>
      </w:r>
      <w:r>
        <w:tab/>
        <w:t>Percentages</w:t>
      </w:r>
    </w:p>
    <w:p w:rsidR="006E61BB" w:rsidRDefault="006E61BB" w:rsidP="006E61BB">
      <w:pPr>
        <w:tabs>
          <w:tab w:val="left" w:pos="900"/>
          <w:tab w:val="left" w:pos="1260"/>
        </w:tabs>
      </w:pPr>
    </w:p>
    <w:p w:rsidR="006E61BB" w:rsidRDefault="006E61BB" w:rsidP="006E61BB">
      <w:pPr>
        <w:tabs>
          <w:tab w:val="left" w:pos="900"/>
          <w:tab w:val="left" w:pos="1260"/>
        </w:tabs>
        <w:ind w:left="504"/>
      </w:pPr>
      <w:r>
        <w:tab/>
        <w:t>d.</w:t>
      </w:r>
      <w:r>
        <w:tab/>
        <w:t>.67(762) = 510.54</w:t>
      </w:r>
    </w:p>
    <w:p w:rsidR="006E61BB" w:rsidRDefault="006E61BB" w:rsidP="006E61BB">
      <w:pPr>
        <w:tabs>
          <w:tab w:val="left" w:pos="900"/>
          <w:tab w:val="left" w:pos="1260"/>
        </w:tabs>
        <w:ind w:left="504"/>
      </w:pPr>
    </w:p>
    <w:p w:rsidR="006E61BB" w:rsidRDefault="006E61BB" w:rsidP="006E61BB">
      <w:pPr>
        <w:tabs>
          <w:tab w:val="left" w:pos="900"/>
          <w:tab w:val="left" w:pos="1260"/>
        </w:tabs>
        <w:ind w:left="1260" w:hanging="756"/>
      </w:pPr>
      <w:r>
        <w:tab/>
      </w:r>
      <w:r>
        <w:tab/>
        <w:t xml:space="preserve">510 or 511 respondents said they want the amendment to pass.  </w:t>
      </w:r>
    </w:p>
    <w:p w:rsidR="004540E0" w:rsidRDefault="004540E0" w:rsidP="004540E0"/>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9.</w:t>
      </w:r>
      <w:r>
        <w:rPr>
          <w:rFonts w:ascii="Times" w:hAnsi="Times"/>
          <w:color w:val="000000"/>
        </w:rPr>
        <w:tab/>
        <w:t>a.</w:t>
      </w:r>
      <w:r>
        <w:rPr>
          <w:rFonts w:ascii="Times" w:hAnsi="Times"/>
          <w:color w:val="000000"/>
        </w:rPr>
        <w:tab/>
      </w:r>
      <w:r w:rsidR="00943488">
        <w:rPr>
          <w:rFonts w:ascii="Times" w:hAnsi="Times"/>
          <w:color w:val="000000"/>
        </w:rPr>
        <w:t>Categorical</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b.</w:t>
      </w:r>
      <w:r>
        <w:rPr>
          <w:rFonts w:ascii="Times" w:hAnsi="Times"/>
          <w:color w:val="000000"/>
        </w:rPr>
        <w:tab/>
        <w:t>30 of 71; 42.3%</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1D05BD" w:rsidRDefault="001D05BD" w:rsidP="001D05BD">
      <w:pPr>
        <w:tabs>
          <w:tab w:val="left" w:pos="900"/>
          <w:tab w:val="left" w:pos="1260"/>
        </w:tabs>
        <w:ind w:left="504"/>
      </w:pPr>
      <w:r w:rsidRPr="005235AA">
        <w:t>10</w:t>
      </w:r>
      <w:r>
        <w:t>.</w:t>
      </w:r>
      <w:r>
        <w:tab/>
      </w:r>
      <w:r w:rsidRPr="005235AA">
        <w:t>a.</w:t>
      </w:r>
      <w:r>
        <w:tab/>
      </w:r>
      <w:r w:rsidRPr="005235AA">
        <w:t>Categorical</w:t>
      </w:r>
    </w:p>
    <w:p w:rsidR="001D05BD" w:rsidRPr="005235AA" w:rsidRDefault="001D05BD" w:rsidP="001D05BD">
      <w:pPr>
        <w:tabs>
          <w:tab w:val="left" w:pos="900"/>
          <w:tab w:val="left" w:pos="1260"/>
        </w:tabs>
        <w:ind w:left="504"/>
      </w:pPr>
    </w:p>
    <w:p w:rsidR="001D05BD" w:rsidRPr="005235AA" w:rsidRDefault="001D05BD" w:rsidP="001D05BD">
      <w:pPr>
        <w:tabs>
          <w:tab w:val="left" w:pos="900"/>
          <w:tab w:val="left" w:pos="1260"/>
        </w:tabs>
        <w:ind w:left="504"/>
      </w:pPr>
      <w:r>
        <w:tab/>
      </w:r>
      <w:r w:rsidRPr="005235AA">
        <w:t>b.</w:t>
      </w:r>
      <w:r>
        <w:tab/>
      </w:r>
      <w:r w:rsidRPr="005235AA">
        <w:t>Percentages</w:t>
      </w:r>
    </w:p>
    <w:p w:rsidR="001D05BD" w:rsidRDefault="001D05BD" w:rsidP="001D05BD">
      <w:pPr>
        <w:tabs>
          <w:tab w:val="left" w:pos="900"/>
          <w:tab w:val="left" w:pos="1260"/>
        </w:tabs>
        <w:ind w:left="504"/>
      </w:pPr>
    </w:p>
    <w:p w:rsidR="001D05BD" w:rsidRDefault="001D05BD" w:rsidP="001D05BD">
      <w:pPr>
        <w:tabs>
          <w:tab w:val="left" w:pos="900"/>
          <w:tab w:val="left" w:pos="1260"/>
        </w:tabs>
        <w:ind w:left="1260" w:hanging="756"/>
      </w:pPr>
      <w:r>
        <w:tab/>
      </w:r>
      <w:r w:rsidRPr="005235AA">
        <w:t>c.</w:t>
      </w:r>
      <w:r>
        <w:tab/>
      </w:r>
      <w:r w:rsidRPr="005235AA">
        <w:t xml:space="preserve">44 of 1080 respondents or approximately 4% strongly agree with allowing drivers of motor vehicles to talk on a hand-held cell phone while driving. </w:t>
      </w:r>
    </w:p>
    <w:p w:rsidR="001D05BD" w:rsidRPr="005235AA" w:rsidRDefault="001D05BD" w:rsidP="001D05BD">
      <w:pPr>
        <w:tabs>
          <w:tab w:val="left" w:pos="900"/>
          <w:tab w:val="left" w:pos="1260"/>
        </w:tabs>
        <w:ind w:left="1260" w:hanging="756"/>
      </w:pPr>
    </w:p>
    <w:p w:rsidR="001D05BD" w:rsidRPr="005235AA" w:rsidRDefault="001D05BD" w:rsidP="001D05BD">
      <w:pPr>
        <w:tabs>
          <w:tab w:val="left" w:pos="900"/>
          <w:tab w:val="left" w:pos="1260"/>
        </w:tabs>
        <w:ind w:left="1260" w:hanging="756"/>
      </w:pPr>
      <w:r>
        <w:tab/>
      </w:r>
      <w:r w:rsidRPr="005235AA">
        <w:t>d.</w:t>
      </w:r>
      <w:r>
        <w:tab/>
      </w:r>
      <w:r w:rsidRPr="005235AA">
        <w:rPr>
          <w:color w:val="000000"/>
        </w:rPr>
        <w:t xml:space="preserve">165 of the 1080 respondents or 15% of said they somewhat disagree and 741 or 69% said they strongly disagree. Thus, there does not appear to be general </w:t>
      </w:r>
      <w:r w:rsidRPr="005235AA">
        <w:t>support for allowing drivers of motor vehicles to talk on a hand-held cell phone while driving.</w:t>
      </w:r>
    </w:p>
    <w:p w:rsidR="00277BB5" w:rsidRDefault="00277BB5" w:rsidP="001D05BD">
      <w:pPr>
        <w:tabs>
          <w:tab w:val="left" w:pos="900"/>
          <w:tab w:val="left" w:pos="1260"/>
        </w:tabs>
        <w:ind w:left="540"/>
      </w:pPr>
    </w:p>
    <w:p w:rsidR="00022C7B" w:rsidRDefault="00022C7B" w:rsidP="00022C7B">
      <w:pPr>
        <w:tabs>
          <w:tab w:val="left" w:pos="1260"/>
        </w:tabs>
        <w:ind w:left="504"/>
        <w:rPr>
          <w:rFonts w:ascii="Times" w:hAnsi="Times" w:cs="Times"/>
          <w:color w:val="000000"/>
        </w:rPr>
      </w:pPr>
      <w:r>
        <w:rPr>
          <w:rFonts w:ascii="Times" w:hAnsi="Times" w:cs="Times"/>
          <w:color w:val="000000"/>
        </w:rPr>
        <w:t xml:space="preserve">11.  a.   </w:t>
      </w:r>
      <w:r>
        <w:rPr>
          <w:rFonts w:ascii="Times" w:hAnsi="Times" w:cs="Times"/>
          <w:color w:val="000000"/>
        </w:rPr>
        <w:tab/>
      </w:r>
      <w:r>
        <w:rPr>
          <w:rFonts w:ascii="Times" w:hAnsi="Times" w:cs="Times"/>
          <w:color w:val="000000"/>
        </w:rPr>
        <w:t>Categorical</w:t>
      </w:r>
    </w:p>
    <w:p w:rsidR="00022C7B" w:rsidRDefault="00022C7B" w:rsidP="00022C7B">
      <w:pPr>
        <w:ind w:left="504"/>
        <w:rPr>
          <w:rFonts w:ascii="Times" w:hAnsi="Times" w:cs="Times"/>
          <w:color w:val="000000"/>
        </w:rPr>
      </w:pPr>
      <w:bookmarkStart w:id="0" w:name="_GoBack"/>
      <w:bookmarkEnd w:id="0"/>
    </w:p>
    <w:p w:rsidR="00022C7B" w:rsidRDefault="00022C7B" w:rsidP="00022C7B">
      <w:pPr>
        <w:tabs>
          <w:tab w:val="left" w:pos="1260"/>
        </w:tabs>
        <w:ind w:left="720"/>
        <w:rPr>
          <w:rFonts w:ascii="Times" w:hAnsi="Times" w:cs="Times"/>
          <w:color w:val="000000"/>
        </w:rPr>
      </w:pPr>
      <w:r>
        <w:rPr>
          <w:rFonts w:ascii="Times" w:hAnsi="Times" w:cs="Times"/>
          <w:color w:val="000000"/>
        </w:rPr>
        <w:t xml:space="preserve">  </w:t>
      </w:r>
      <w:r>
        <w:rPr>
          <w:rFonts w:ascii="Times" w:hAnsi="Times" w:cs="Times"/>
          <w:color w:val="000000"/>
        </w:rPr>
        <w:t xml:space="preserve">b. </w:t>
      </w:r>
      <w:r>
        <w:rPr>
          <w:rFonts w:ascii="Times" w:hAnsi="Times" w:cs="Times"/>
          <w:color w:val="000000"/>
        </w:rPr>
        <w:t xml:space="preserve"> </w:t>
      </w:r>
      <w:r>
        <w:rPr>
          <w:rFonts w:ascii="Times" w:hAnsi="Times" w:cs="Times"/>
          <w:color w:val="000000"/>
        </w:rPr>
        <w:tab/>
      </w:r>
      <w:r>
        <w:rPr>
          <w:rFonts w:ascii="Times" w:hAnsi="Times" w:cs="Times"/>
          <w:color w:val="000000"/>
        </w:rPr>
        <w:t xml:space="preserve">295 + 672 + 51 = 1018 </w:t>
      </w:r>
    </w:p>
    <w:p w:rsidR="00022C7B" w:rsidRDefault="00022C7B" w:rsidP="00022C7B">
      <w:pPr>
        <w:ind w:left="1440" w:hanging="540"/>
        <w:rPr>
          <w:rFonts w:ascii="Times" w:hAnsi="Times" w:cs="Times"/>
          <w:color w:val="000000"/>
        </w:rPr>
      </w:pPr>
    </w:p>
    <w:p w:rsidR="00022C7B" w:rsidRDefault="00022C7B" w:rsidP="00022C7B">
      <w:pPr>
        <w:tabs>
          <w:tab w:val="left" w:pos="1260"/>
        </w:tabs>
        <w:ind w:left="504"/>
        <w:rPr>
          <w:rFonts w:ascii="Times" w:hAnsi="Times" w:cs="Times"/>
          <w:color w:val="000000"/>
        </w:rPr>
      </w:pPr>
      <w:r>
        <w:rPr>
          <w:rFonts w:ascii="Times" w:hAnsi="Times" w:cs="Times"/>
          <w:color w:val="000000"/>
        </w:rPr>
        <w:t xml:space="preserve">       c.   </w:t>
      </w:r>
      <w:r>
        <w:rPr>
          <w:rFonts w:ascii="Times" w:hAnsi="Times" w:cs="Times"/>
          <w:color w:val="000000"/>
        </w:rPr>
        <w:tab/>
      </w:r>
      <w:r>
        <w:rPr>
          <w:rFonts w:ascii="Times" w:hAnsi="Times" w:cs="Times"/>
          <w:color w:val="000000"/>
        </w:rPr>
        <w:t>(295/1018)100 = 29%</w:t>
      </w:r>
    </w:p>
    <w:p w:rsidR="00022C7B" w:rsidRDefault="00022C7B" w:rsidP="00022C7B">
      <w:pPr>
        <w:ind w:left="504"/>
        <w:rPr>
          <w:rFonts w:ascii="Times" w:hAnsi="Times" w:cs="Times"/>
          <w:color w:val="000000"/>
        </w:rPr>
      </w:pPr>
    </w:p>
    <w:p w:rsidR="00022C7B" w:rsidRDefault="00022C7B" w:rsidP="00022C7B">
      <w:pPr>
        <w:tabs>
          <w:tab w:val="left" w:pos="1260"/>
        </w:tabs>
        <w:ind w:left="1254" w:hanging="750"/>
        <w:rPr>
          <w:rFonts w:ascii="Times" w:hAnsi="Times" w:cs="Times"/>
          <w:color w:val="000000"/>
        </w:rPr>
      </w:pPr>
      <w:r>
        <w:rPr>
          <w:rFonts w:ascii="Times" w:hAnsi="Times" w:cs="Times"/>
          <w:color w:val="000000"/>
        </w:rPr>
        <w:t xml:space="preserve">       d.   </w:t>
      </w:r>
      <w:r>
        <w:rPr>
          <w:rFonts w:ascii="Times" w:hAnsi="Times" w:cs="Times"/>
          <w:color w:val="000000"/>
        </w:rPr>
        <w:tab/>
      </w:r>
      <w:r>
        <w:rPr>
          <w:rFonts w:ascii="Times" w:hAnsi="Times" w:cs="Times"/>
          <w:color w:val="000000"/>
        </w:rPr>
        <w:t>Support against; (672/1018)100 = 66% said they would vote against the law</w:t>
      </w:r>
    </w:p>
    <w:p w:rsidR="00664D3B" w:rsidRDefault="00664D3B" w:rsidP="00022C7B">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12.</w:t>
      </w:r>
      <w:r>
        <w:rPr>
          <w:rFonts w:ascii="Times" w:hAnsi="Times"/>
          <w:color w:val="000000"/>
        </w:rPr>
        <w:tab/>
        <w:t>a.</w:t>
      </w:r>
      <w:r>
        <w:rPr>
          <w:rFonts w:ascii="Times" w:hAnsi="Times"/>
          <w:color w:val="000000"/>
        </w:rPr>
        <w:tab/>
        <w:t xml:space="preserve">The population is all visitors coming to the state of </w:t>
      </w:r>
      <w:smartTag w:uri="urn:schemas-microsoft-com:office:smarttags" w:element="State">
        <w:smartTag w:uri="urn:schemas-microsoft-com:office:smarttags" w:element="place">
          <w:r>
            <w:rPr>
              <w:rFonts w:ascii="Times" w:hAnsi="Times"/>
              <w:color w:val="000000"/>
            </w:rPr>
            <w:t>Hawaii</w:t>
          </w:r>
        </w:smartTag>
      </w:smartTag>
      <w:r>
        <w:rPr>
          <w:rFonts w:ascii="Times" w:hAnsi="Times"/>
          <w:color w:val="000000"/>
        </w:rPr>
        <w:t>.</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b.</w:t>
      </w:r>
      <w:r>
        <w:rPr>
          <w:rFonts w:ascii="Times" w:hAnsi="Times"/>
          <w:color w:val="000000"/>
        </w:rPr>
        <w:tab/>
        <w:t>Since airline flights carry the vast majority of visitors to the state</w:t>
      </w:r>
      <w:r w:rsidR="00DF3025">
        <w:rPr>
          <w:rFonts w:ascii="Times" w:hAnsi="Times"/>
          <w:color w:val="000000"/>
        </w:rPr>
        <w:t>, the</w:t>
      </w:r>
      <w:r>
        <w:rPr>
          <w:rFonts w:ascii="Times" w:hAnsi="Times"/>
          <w:color w:val="000000"/>
        </w:rPr>
        <w:t xml:space="preserve"> use of questionnaires for passengers during incoming flights is a good way to reach this population.  The questionnaire actually appears on the back of a mandatory plants and animals declaration form that passengers must complete during the incoming flight.  A large percentage of passengers complete the visitor information questionnaire.</w:t>
      </w: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lastRenderedPageBreak/>
        <w:tab/>
        <w:t>c.</w:t>
      </w:r>
      <w:r>
        <w:rPr>
          <w:rFonts w:ascii="Times" w:hAnsi="Times"/>
          <w:color w:val="000000"/>
        </w:rPr>
        <w:tab/>
        <w:t xml:space="preserve">Questions 1 and 4 provide quantitative data indicating the number of visits and the number of days in </w:t>
      </w:r>
      <w:smartTag w:uri="urn:schemas-microsoft-com:office:smarttags" w:element="State">
        <w:smartTag w:uri="urn:schemas-microsoft-com:office:smarttags" w:element="place">
          <w:r>
            <w:rPr>
              <w:rFonts w:ascii="Times" w:hAnsi="Times"/>
              <w:color w:val="000000"/>
            </w:rPr>
            <w:t>Hawaii</w:t>
          </w:r>
        </w:smartTag>
      </w:smartTag>
      <w:r>
        <w:rPr>
          <w:rFonts w:ascii="Times" w:hAnsi="Times"/>
          <w:color w:val="000000"/>
        </w:rPr>
        <w:t xml:space="preserve">.  Questions 2 and 3 provide </w:t>
      </w:r>
      <w:r w:rsidR="00943488">
        <w:rPr>
          <w:rFonts w:ascii="Times" w:hAnsi="Times"/>
          <w:color w:val="000000"/>
        </w:rPr>
        <w:t>categorical</w:t>
      </w:r>
      <w:r>
        <w:rPr>
          <w:rFonts w:ascii="Times" w:hAnsi="Times"/>
          <w:color w:val="000000"/>
        </w:rPr>
        <w:t xml:space="preserve"> data indicating the categories of reason for the trip and where the visitor plans to stay.</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4540E0" w:rsidRDefault="00A2648B" w:rsidP="004540E0">
      <w:pPr>
        <w:tabs>
          <w:tab w:val="left" w:pos="900"/>
          <w:tab w:val="left" w:pos="1260"/>
        </w:tabs>
        <w:ind w:left="504"/>
      </w:pPr>
      <w:r>
        <w:t>13.</w:t>
      </w:r>
      <w:r>
        <w:tab/>
      </w:r>
      <w:r w:rsidR="004540E0">
        <w:t>a.</w:t>
      </w:r>
      <w:r w:rsidR="004540E0">
        <w:tab/>
        <w:t>Federal spending measured in trillions of dollars</w:t>
      </w:r>
    </w:p>
    <w:p w:rsidR="004540E0" w:rsidRDefault="004540E0" w:rsidP="004540E0">
      <w:pPr>
        <w:tabs>
          <w:tab w:val="left" w:pos="900"/>
          <w:tab w:val="left" w:pos="1260"/>
        </w:tabs>
      </w:pPr>
    </w:p>
    <w:p w:rsidR="004540E0" w:rsidRDefault="004540E0" w:rsidP="004540E0">
      <w:pPr>
        <w:tabs>
          <w:tab w:val="left" w:pos="900"/>
          <w:tab w:val="left" w:pos="1260"/>
        </w:tabs>
        <w:ind w:left="504"/>
      </w:pPr>
      <w:r>
        <w:tab/>
        <w:t>b.</w:t>
      </w:r>
      <w:r>
        <w:tab/>
        <w:t>Quantitative</w:t>
      </w:r>
    </w:p>
    <w:p w:rsidR="004540E0" w:rsidRDefault="004540E0" w:rsidP="004540E0">
      <w:pPr>
        <w:tabs>
          <w:tab w:val="left" w:pos="900"/>
          <w:tab w:val="left" w:pos="1260"/>
        </w:tabs>
        <w:ind w:left="504"/>
      </w:pPr>
      <w:r>
        <w:tab/>
      </w:r>
    </w:p>
    <w:p w:rsidR="004540E0" w:rsidRDefault="004540E0" w:rsidP="004540E0">
      <w:pPr>
        <w:tabs>
          <w:tab w:val="left" w:pos="900"/>
          <w:tab w:val="left" w:pos="1260"/>
        </w:tabs>
        <w:ind w:left="504"/>
      </w:pPr>
      <w:r>
        <w:tab/>
        <w:t>c.</w:t>
      </w:r>
      <w:r>
        <w:tab/>
        <w:t>Time series</w:t>
      </w:r>
    </w:p>
    <w:p w:rsidR="004540E0" w:rsidRDefault="004540E0" w:rsidP="004540E0">
      <w:pPr>
        <w:tabs>
          <w:tab w:val="left" w:pos="900"/>
          <w:tab w:val="left" w:pos="1260"/>
        </w:tabs>
        <w:ind w:left="504"/>
      </w:pPr>
    </w:p>
    <w:p w:rsidR="004540E0" w:rsidRDefault="004540E0" w:rsidP="004540E0">
      <w:pPr>
        <w:tabs>
          <w:tab w:val="left" w:pos="900"/>
          <w:tab w:val="left" w:pos="1260"/>
        </w:tabs>
        <w:ind w:left="504"/>
      </w:pPr>
      <w:r>
        <w:tab/>
        <w:t>d.</w:t>
      </w:r>
      <w:r>
        <w:tab/>
        <w:t>Federal spending has increased over time</w:t>
      </w:r>
    </w:p>
    <w:p w:rsidR="00277BB5" w:rsidRDefault="00277BB5">
      <w:pPr>
        <w:tabs>
          <w:tab w:val="left" w:pos="-936"/>
          <w:tab w:val="left" w:pos="-216"/>
          <w:tab w:val="left" w:pos="-180"/>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40"/>
        <w:rPr>
          <w:rFonts w:ascii="Times" w:hAnsi="Times"/>
          <w:color w:val="000000"/>
        </w:rPr>
      </w:pPr>
    </w:p>
    <w:p w:rsidR="00BA15A5" w:rsidRDefault="007B2510" w:rsidP="00BA15A5">
      <w:pPr>
        <w:tabs>
          <w:tab w:val="left" w:pos="900"/>
          <w:tab w:val="left" w:pos="1260"/>
        </w:tabs>
        <w:ind w:left="540"/>
      </w:pPr>
      <w:r w:rsidRPr="002D4449">
        <w:t>1</w:t>
      </w:r>
      <w:r>
        <w:t>4.</w:t>
      </w:r>
      <w:r>
        <w:tab/>
      </w:r>
      <w:r w:rsidR="00BA15A5">
        <w:t>a.</w:t>
      </w:r>
      <w:r w:rsidR="00BA15A5">
        <w:tab/>
        <w:t>The graph of the time series follows:</w:t>
      </w:r>
    </w:p>
    <w:p w:rsidR="00BA15A5" w:rsidRDefault="00BA15A5" w:rsidP="00BA15A5">
      <w:pPr>
        <w:tabs>
          <w:tab w:val="left" w:pos="900"/>
          <w:tab w:val="left" w:pos="1260"/>
        </w:tabs>
        <w:ind w:left="540"/>
      </w:pPr>
    </w:p>
    <w:p w:rsidR="00BA15A5" w:rsidRDefault="00BA15A5" w:rsidP="00BA15A5">
      <w:pPr>
        <w:tabs>
          <w:tab w:val="left" w:pos="900"/>
          <w:tab w:val="left" w:pos="1260"/>
        </w:tabs>
        <w:ind w:left="540"/>
        <w:jc w:val="center"/>
      </w:pPr>
      <w:r>
        <w:rPr>
          <w:noProof/>
        </w:rPr>
        <w:drawing>
          <wp:inline distT="0" distB="0" distL="0" distR="0" wp14:anchorId="17E4B7E1" wp14:editId="3C6EE76A">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A15A5" w:rsidRDefault="00BA15A5" w:rsidP="00BA15A5">
      <w:pPr>
        <w:tabs>
          <w:tab w:val="left" w:pos="900"/>
          <w:tab w:val="left" w:pos="1260"/>
        </w:tabs>
        <w:ind w:left="540"/>
      </w:pPr>
    </w:p>
    <w:p w:rsidR="00BA15A5" w:rsidRDefault="00BA15A5" w:rsidP="00BA15A5">
      <w:pPr>
        <w:tabs>
          <w:tab w:val="left" w:pos="900"/>
          <w:tab w:val="left" w:pos="1260"/>
        </w:tabs>
        <w:ind w:left="1260" w:hanging="720"/>
      </w:pPr>
      <w:r>
        <w:tab/>
        <w:t>b.</w:t>
      </w:r>
      <w:r>
        <w:tab/>
        <w:t>In 2007 and 2008 Hertz was the clear market share leader. In 2009 and 2010 Hertz and Avis have approximately the same market share. The market share for Dollar appears to be declining.</w:t>
      </w: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p>
    <w:p w:rsidR="00BA15A5" w:rsidRDefault="00BA15A5" w:rsidP="00BA15A5">
      <w:pPr>
        <w:tabs>
          <w:tab w:val="left" w:pos="900"/>
          <w:tab w:val="left" w:pos="1260"/>
        </w:tabs>
        <w:ind w:left="540"/>
      </w:pPr>
      <w:r>
        <w:tab/>
        <w:t>c.</w:t>
      </w:r>
      <w:r>
        <w:tab/>
        <w:t>The bar chart for 2010 is shown below.</w:t>
      </w:r>
    </w:p>
    <w:p w:rsidR="00BA15A5" w:rsidRDefault="00BA15A5" w:rsidP="00BA15A5">
      <w:pPr>
        <w:tabs>
          <w:tab w:val="left" w:pos="900"/>
          <w:tab w:val="left" w:pos="1260"/>
        </w:tabs>
        <w:ind w:left="540"/>
      </w:pPr>
    </w:p>
    <w:p w:rsidR="00BA15A5" w:rsidRDefault="00BA15A5" w:rsidP="00BA15A5">
      <w:pPr>
        <w:tabs>
          <w:tab w:val="left" w:pos="900"/>
          <w:tab w:val="left" w:pos="1260"/>
        </w:tabs>
        <w:ind w:left="540"/>
        <w:jc w:val="center"/>
      </w:pPr>
      <w:r>
        <w:rPr>
          <w:noProof/>
        </w:rPr>
        <w:lastRenderedPageBreak/>
        <w:drawing>
          <wp:inline distT="0" distB="0" distL="0" distR="0" wp14:anchorId="5927EFF5" wp14:editId="6C2D6770">
            <wp:extent cx="4114800" cy="2600960"/>
            <wp:effectExtent l="0" t="0" r="0" b="889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A15A5" w:rsidRDefault="00BA15A5" w:rsidP="00BA15A5">
      <w:pPr>
        <w:tabs>
          <w:tab w:val="left" w:pos="900"/>
          <w:tab w:val="left" w:pos="1260"/>
        </w:tabs>
        <w:ind w:left="540"/>
      </w:pPr>
      <w:r>
        <w:tab/>
      </w:r>
      <w:r>
        <w:tab/>
        <w:t>This chart is based on cross-sectional data.</w:t>
      </w:r>
    </w:p>
    <w:p w:rsidR="00BA15A5" w:rsidRDefault="00BA15A5" w:rsidP="00BA15A5">
      <w:pPr>
        <w:tabs>
          <w:tab w:val="left" w:pos="900"/>
          <w:tab w:val="left" w:pos="1260"/>
        </w:tabs>
        <w:ind w:left="540"/>
      </w:pPr>
    </w:p>
    <w:p w:rsidR="00277BB5" w:rsidRDefault="00277BB5">
      <w:pPr>
        <w:tabs>
          <w:tab w:val="left" w:pos="900"/>
          <w:tab w:val="left" w:pos="1260"/>
        </w:tabs>
        <w:ind w:left="540"/>
      </w:pPr>
      <w:r>
        <w:rPr>
          <w:rFonts w:ascii="Times" w:hAnsi="Times"/>
          <w:color w:val="000000"/>
        </w:rPr>
        <w:t>15.</w:t>
      </w:r>
      <w:r>
        <w:rPr>
          <w:rFonts w:ascii="Times" w:hAnsi="Times"/>
          <w:color w:val="000000"/>
        </w:rPr>
        <w:tab/>
        <w:t>a.</w:t>
      </w:r>
      <w:r>
        <w:rPr>
          <w:rFonts w:ascii="Times" w:hAnsi="Times"/>
          <w:color w:val="000000"/>
        </w:rPr>
        <w:tab/>
      </w:r>
      <w:r>
        <w:t>Quantitative – number of new drugs approved</w:t>
      </w:r>
    </w:p>
    <w:p w:rsidR="00277BB5" w:rsidRDefault="00277BB5">
      <w:pPr>
        <w:tabs>
          <w:tab w:val="left" w:pos="900"/>
          <w:tab w:val="left" w:pos="1260"/>
        </w:tabs>
        <w:ind w:left="540"/>
      </w:pPr>
    </w:p>
    <w:p w:rsidR="00277BB5" w:rsidRDefault="00277BB5">
      <w:pPr>
        <w:tabs>
          <w:tab w:val="left" w:pos="900"/>
          <w:tab w:val="left" w:pos="1260"/>
        </w:tabs>
        <w:ind w:left="540"/>
      </w:pPr>
      <w:r>
        <w:tab/>
        <w:t>b.</w:t>
      </w:r>
      <w:r>
        <w:tab/>
        <w:t xml:space="preserve">Time series </w:t>
      </w:r>
    </w:p>
    <w:p w:rsidR="00277BB5" w:rsidRDefault="00277BB5">
      <w:pPr>
        <w:tabs>
          <w:tab w:val="left" w:pos="900"/>
          <w:tab w:val="left" w:pos="1260"/>
        </w:tabs>
        <w:ind w:left="540"/>
      </w:pPr>
    </w:p>
    <w:p w:rsidR="00277BB5" w:rsidRDefault="00277BB5">
      <w:pPr>
        <w:tabs>
          <w:tab w:val="left" w:pos="900"/>
          <w:tab w:val="left" w:pos="1260"/>
        </w:tabs>
        <w:ind w:left="540"/>
      </w:pPr>
      <w:r>
        <w:tab/>
        <w:t>c.</w:t>
      </w:r>
      <w:r>
        <w:tab/>
      </w:r>
      <w:r w:rsidR="00BF1307">
        <w:t xml:space="preserve">July; </w:t>
      </w:r>
      <w:r w:rsidR="00BF1307" w:rsidRPr="00307521">
        <w:t>1100</w:t>
      </w:r>
      <w:r>
        <w:t xml:space="preserve"> </w:t>
      </w:r>
    </w:p>
    <w:p w:rsidR="00277BB5" w:rsidRDefault="00277BB5">
      <w:pPr>
        <w:tabs>
          <w:tab w:val="left" w:pos="900"/>
          <w:tab w:val="left" w:pos="1260"/>
        </w:tabs>
        <w:ind w:left="540"/>
      </w:pPr>
    </w:p>
    <w:p w:rsidR="00277BB5" w:rsidRDefault="00277BB5">
      <w:pPr>
        <w:tabs>
          <w:tab w:val="left" w:pos="900"/>
          <w:tab w:val="left" w:pos="1260"/>
        </w:tabs>
        <w:ind w:left="540"/>
      </w:pPr>
      <w:r>
        <w:tab/>
      </w:r>
      <w:r w:rsidR="00BF1307">
        <w:t>d.</w:t>
      </w:r>
      <w:r w:rsidR="00BF1307">
        <w:tab/>
      </w:r>
      <w:r w:rsidR="00BF1307" w:rsidRPr="00307521">
        <w:t>2.9%;  Yes, because most recreational boating takes place during the summer months.</w:t>
      </w:r>
    </w:p>
    <w:p w:rsidR="00277BB5" w:rsidRDefault="00277BB5">
      <w:pPr>
        <w:tabs>
          <w:tab w:val="left" w:pos="900"/>
          <w:tab w:val="left" w:pos="1260"/>
        </w:tabs>
        <w:ind w:left="540"/>
      </w:pPr>
    </w:p>
    <w:p w:rsidR="00BF1307" w:rsidRDefault="00277BB5">
      <w:pPr>
        <w:tabs>
          <w:tab w:val="left" w:pos="900"/>
          <w:tab w:val="left" w:pos="1260"/>
        </w:tabs>
        <w:ind w:left="1260" w:hanging="720"/>
      </w:pPr>
      <w:r>
        <w:tab/>
        <w:t>e.</w:t>
      </w:r>
      <w:r>
        <w:tab/>
      </w:r>
      <w:r w:rsidR="00BF1307" w:rsidRPr="00307521">
        <w:t>The bar graph follows the shape of a bell curve.</w:t>
      </w:r>
    </w:p>
    <w:p w:rsidR="00BF1307" w:rsidRDefault="00BF1307">
      <w:pPr>
        <w:tabs>
          <w:tab w:val="left" w:pos="900"/>
          <w:tab w:val="left" w:pos="1260"/>
        </w:tabs>
        <w:ind w:left="1260" w:hanging="720"/>
      </w:pPr>
    </w:p>
    <w:p w:rsidR="00277BB5" w:rsidRDefault="00277BB5" w:rsidP="00664D3B">
      <w:pPr>
        <w:tabs>
          <w:tab w:val="left" w:pos="1260"/>
        </w:tabs>
        <w:ind w:left="1260" w:hanging="720"/>
      </w:pPr>
      <w:r>
        <w:rPr>
          <w:rFonts w:ascii="Times" w:hAnsi="Times"/>
          <w:color w:val="000000"/>
        </w:rPr>
        <w:t>16.</w:t>
      </w:r>
      <w:r>
        <w:rPr>
          <w:rFonts w:ascii="Times" w:hAnsi="Times"/>
          <w:color w:val="000000"/>
        </w:rPr>
        <w:tab/>
      </w:r>
      <w:r w:rsidR="00664D3B">
        <w:t xml:space="preserve">The answer to this exercise depends on updating the time series of the average price per gallon of conventional regular gasoline as shown in Figure 1.1.  Contact the website </w:t>
      </w:r>
      <w:hyperlink r:id="rId9" w:history="1">
        <w:r w:rsidR="00664D3B">
          <w:rPr>
            <w:rStyle w:val="Hyperlink"/>
          </w:rPr>
          <w:t>www.eia.doe.gov</w:t>
        </w:r>
      </w:hyperlink>
      <w:r w:rsidR="00664D3B">
        <w:t xml:space="preserve"> to obtain the most recent time series data.  The answer should focus on the most recent changes or trend in the average price per gallon.</w:t>
      </w:r>
    </w:p>
    <w:p w:rsidR="00664D3B" w:rsidRDefault="00664D3B" w:rsidP="00664D3B">
      <w:pPr>
        <w:tabs>
          <w:tab w:val="left" w:pos="1260"/>
        </w:tabs>
        <w:ind w:left="1260" w:hanging="720"/>
        <w:rPr>
          <w:rFonts w:ascii="Times" w:hAnsi="Times"/>
          <w:color w:val="000000"/>
        </w:rPr>
      </w:pPr>
    </w:p>
    <w:p w:rsidR="00277BB5" w:rsidRDefault="00277BB5" w:rsidP="00664D3B">
      <w:pPr>
        <w:tabs>
          <w:tab w:val="left" w:pos="-936"/>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rFonts w:ascii="Times" w:hAnsi="Times"/>
          <w:color w:val="000000"/>
        </w:rPr>
      </w:pPr>
      <w:r>
        <w:rPr>
          <w:rFonts w:ascii="Times" w:hAnsi="Times"/>
          <w:color w:val="000000"/>
        </w:rPr>
        <w:t>17.</w:t>
      </w:r>
      <w:r>
        <w:rPr>
          <w:rFonts w:ascii="Times" w:hAnsi="Times"/>
          <w:color w:val="000000"/>
        </w:rPr>
        <w:tab/>
      </w:r>
      <w:r>
        <w:rPr>
          <w:rFonts w:ascii="Times" w:hAnsi="Times"/>
          <w:color w:val="000000"/>
        </w:rPr>
        <w:tab/>
        <w:t>Internal data on salaries of other employees can be obtained from the personnel department.  External data might be obtained from the Department of Labor or industry associations.</w:t>
      </w:r>
    </w:p>
    <w:p w:rsidR="00277BB5" w:rsidRDefault="00277BB5" w:rsidP="00664D3B">
      <w:pPr>
        <w:tabs>
          <w:tab w:val="left" w:pos="-936"/>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hanging="720"/>
        <w:rPr>
          <w:rFonts w:ascii="Times" w:hAnsi="Times"/>
          <w:color w:val="000000"/>
        </w:rPr>
      </w:pPr>
    </w:p>
    <w:p w:rsidR="00277BB5" w:rsidRDefault="00277BB5" w:rsidP="00664D3B">
      <w:pPr>
        <w:tabs>
          <w:tab w:val="left" w:pos="-936"/>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rPr>
          <w:rFonts w:ascii="Times" w:hAnsi="Times"/>
          <w:color w:val="000000"/>
        </w:rPr>
      </w:pPr>
      <w:r>
        <w:rPr>
          <w:rFonts w:ascii="Times" w:hAnsi="Times"/>
          <w:color w:val="000000"/>
        </w:rPr>
        <w:t>18.</w:t>
      </w:r>
      <w:r>
        <w:rPr>
          <w:rFonts w:ascii="Times" w:hAnsi="Times"/>
          <w:color w:val="000000"/>
        </w:rPr>
        <w:tab/>
        <w:t>a.</w:t>
      </w:r>
      <w:r>
        <w:rPr>
          <w:rFonts w:ascii="Times" w:hAnsi="Times"/>
          <w:color w:val="000000"/>
        </w:rPr>
        <w:tab/>
      </w:r>
      <w:r w:rsidR="00BF1307" w:rsidRPr="00A5040D">
        <w:t>684/1021; or approximately 67%</w:t>
      </w: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pPr>
      <w:r>
        <w:rPr>
          <w:rFonts w:ascii="Times" w:hAnsi="Times"/>
          <w:color w:val="000000"/>
        </w:rPr>
        <w:tab/>
        <w:t>b.</w:t>
      </w:r>
      <w:r>
        <w:rPr>
          <w:rFonts w:ascii="Times" w:hAnsi="Times"/>
          <w:color w:val="000000"/>
        </w:rPr>
        <w:tab/>
      </w:r>
      <w:r w:rsidR="00BF1307">
        <w:t>612</w:t>
      </w: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pPr>
      <w:r>
        <w:tab/>
        <w:t>c.</w:t>
      </w:r>
      <w:r>
        <w:tab/>
      </w:r>
      <w:r w:rsidR="00943488">
        <w:t>Categorical</w:t>
      </w:r>
      <w:r>
        <w:t xml:space="preserve"> </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19.</w:t>
      </w:r>
      <w:r>
        <w:rPr>
          <w:rFonts w:ascii="Times" w:hAnsi="Times"/>
          <w:color w:val="000000"/>
        </w:rPr>
        <w:tab/>
        <w:t>a.</w:t>
      </w:r>
      <w:r>
        <w:rPr>
          <w:rFonts w:ascii="Times" w:hAnsi="Times"/>
          <w:color w:val="000000"/>
        </w:rPr>
        <w:tab/>
        <w:t xml:space="preserve">All subscribers of Business Week in </w:t>
      </w:r>
      <w:smartTag w:uri="urn:schemas-microsoft-com:office:smarttags" w:element="place">
        <w:r>
          <w:rPr>
            <w:rFonts w:ascii="Times" w:hAnsi="Times"/>
            <w:color w:val="000000"/>
          </w:rPr>
          <w:t>North America</w:t>
        </w:r>
      </w:smartTag>
      <w:r>
        <w:rPr>
          <w:rFonts w:ascii="Times" w:hAnsi="Times"/>
          <w:color w:val="000000"/>
        </w:rPr>
        <w:t xml:space="preserve"> at the time the survey was conducted.</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b.</w:t>
      </w:r>
      <w:r>
        <w:rPr>
          <w:rFonts w:ascii="Times" w:hAnsi="Times"/>
          <w:color w:val="000000"/>
        </w:rPr>
        <w:tab/>
        <w:t>Quantitative</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c.</w:t>
      </w:r>
      <w:r>
        <w:rPr>
          <w:rFonts w:ascii="Times" w:hAnsi="Times"/>
          <w:color w:val="000000"/>
        </w:rPr>
        <w:tab/>
      </w:r>
      <w:r w:rsidR="00943488">
        <w:rPr>
          <w:rFonts w:ascii="Times" w:hAnsi="Times"/>
          <w:color w:val="000000"/>
        </w:rPr>
        <w:t>Categorical</w:t>
      </w:r>
      <w:r>
        <w:rPr>
          <w:rFonts w:ascii="Times" w:hAnsi="Times"/>
          <w:color w:val="000000"/>
        </w:rPr>
        <w:t xml:space="preserve"> (yes or no)</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d.</w:t>
      </w:r>
      <w:r>
        <w:rPr>
          <w:rFonts w:ascii="Times" w:hAnsi="Times"/>
          <w:color w:val="000000"/>
        </w:rPr>
        <w:tab/>
        <w:t>Crossectional - all the data relate to the same time.</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e.</w:t>
      </w:r>
      <w:r>
        <w:rPr>
          <w:rFonts w:ascii="Times" w:hAnsi="Times"/>
          <w:color w:val="000000"/>
        </w:rPr>
        <w:tab/>
        <w:t>Using the sample results, we could infer or estimate 59% of the population of subscribers have an annual income of $75,000 or more and 50% of the population of subscribers have an American Express credit card.</w:t>
      </w:r>
    </w:p>
    <w:p w:rsidR="00C61E9C" w:rsidRDefault="00C61E9C">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lastRenderedPageBreak/>
        <w:t>20.</w:t>
      </w:r>
      <w:r>
        <w:rPr>
          <w:rFonts w:ascii="Times" w:hAnsi="Times"/>
          <w:color w:val="000000"/>
        </w:rPr>
        <w:tab/>
        <w:t>a.</w:t>
      </w:r>
      <w:r>
        <w:rPr>
          <w:rFonts w:ascii="Times" w:hAnsi="Times"/>
          <w:color w:val="000000"/>
        </w:rPr>
        <w:tab/>
        <w:t>43% of managers were bullish or very bullish.</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r>
      <w:r>
        <w:rPr>
          <w:rFonts w:ascii="Times" w:hAnsi="Times"/>
          <w:color w:val="000000"/>
        </w:rPr>
        <w:tab/>
        <w:t>21% of managers expected health care to be the leading industry over the next 12 months.</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r>
      <w:r>
        <w:rPr>
          <w:rFonts w:ascii="Times" w:hAnsi="Times"/>
          <w:color w:val="000000"/>
        </w:rPr>
        <w:tab/>
      </w: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b.</w:t>
      </w:r>
      <w:r>
        <w:rPr>
          <w:rFonts w:ascii="Times" w:hAnsi="Times"/>
          <w:color w:val="000000"/>
        </w:rPr>
        <w:tab/>
        <w:t>We estimate the average 12-month return estimate for the population of investment managers to be 11.2%.</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c.</w:t>
      </w:r>
      <w:r>
        <w:rPr>
          <w:rFonts w:ascii="Times" w:hAnsi="Times"/>
          <w:color w:val="000000"/>
        </w:rPr>
        <w:tab/>
        <w:t>We estimate the average over the population of investment managers to be 2.5 years.</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21.</w:t>
      </w:r>
      <w:r>
        <w:rPr>
          <w:rFonts w:ascii="Times" w:hAnsi="Times"/>
          <w:color w:val="000000"/>
        </w:rPr>
        <w:tab/>
        <w:t>a.</w:t>
      </w:r>
      <w:r>
        <w:rPr>
          <w:rFonts w:ascii="Times" w:hAnsi="Times"/>
          <w:color w:val="000000"/>
        </w:rPr>
        <w:tab/>
        <w:t>The two populations are the population of women whose mothers took the drug DES during pregnancy and the population of women whose mothers did not take the drug DES during pregnancy.</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b.</w:t>
      </w:r>
      <w:r>
        <w:rPr>
          <w:rFonts w:ascii="Times" w:hAnsi="Times"/>
          <w:color w:val="000000"/>
        </w:rPr>
        <w:tab/>
        <w:t>It was a survey.</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c.</w:t>
      </w:r>
      <w:r>
        <w:rPr>
          <w:rFonts w:ascii="Times" w:hAnsi="Times"/>
          <w:color w:val="000000"/>
        </w:rPr>
        <w:tab/>
        <w:t xml:space="preserve">63 / </w:t>
      </w:r>
      <w:r w:rsidR="00DF3025">
        <w:rPr>
          <w:rFonts w:ascii="Times" w:hAnsi="Times"/>
          <w:color w:val="000000"/>
        </w:rPr>
        <w:t>3.980 = 15.8</w:t>
      </w:r>
      <w:r>
        <w:rPr>
          <w:rFonts w:ascii="Times" w:hAnsi="Times"/>
          <w:color w:val="000000"/>
        </w:rPr>
        <w:t xml:space="preserve"> women out of each 1000 developed tissue abnormalities.</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d.</w:t>
      </w:r>
      <w:r>
        <w:rPr>
          <w:rFonts w:ascii="Times" w:hAnsi="Times"/>
          <w:color w:val="000000"/>
        </w:rPr>
        <w:tab/>
        <w:t xml:space="preserve">The article reported “twice” as many abnormalities in the women whose mothers had taken DES during pregnancy.  Thus, a rough estimate would be 15.8/2 = 7.9 abnormalities per 1000 women whose mothers had </w:t>
      </w:r>
      <w:r>
        <w:rPr>
          <w:rFonts w:ascii="Times" w:hAnsi="Times"/>
          <w:i/>
          <w:color w:val="000000"/>
        </w:rPr>
        <w:t>not</w:t>
      </w:r>
      <w:r>
        <w:rPr>
          <w:rFonts w:ascii="Times" w:hAnsi="Times"/>
          <w:color w:val="000000"/>
        </w:rPr>
        <w:t xml:space="preserve"> taken DES during pregnancy.</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e.</w:t>
      </w:r>
      <w:r>
        <w:rPr>
          <w:rFonts w:ascii="Times" w:hAnsi="Times"/>
          <w:color w:val="000000"/>
        </w:rPr>
        <w:tab/>
        <w:t>In many situations, disease occurrences are rare and affect only a small portion of the population.  Large samples are needed to collect data on a reasonable number of cases where the disease exists.</w:t>
      </w: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rsidR="004540E0" w:rsidRDefault="00A2648B" w:rsidP="004540E0">
      <w:pPr>
        <w:tabs>
          <w:tab w:val="left" w:pos="900"/>
          <w:tab w:val="left" w:pos="1260"/>
        </w:tabs>
        <w:ind w:left="504"/>
      </w:pPr>
      <w:r>
        <w:t>22.</w:t>
      </w:r>
      <w:r>
        <w:tab/>
      </w:r>
      <w:r w:rsidR="004540E0">
        <w:t>a.</w:t>
      </w:r>
      <w:r w:rsidR="004540E0">
        <w:tab/>
        <w:t>The population consists of all customers of the chain’s stores in Charlotte, North Carolina.</w:t>
      </w:r>
    </w:p>
    <w:p w:rsidR="004540E0" w:rsidRDefault="004540E0" w:rsidP="004540E0">
      <w:pPr>
        <w:tabs>
          <w:tab w:val="left" w:pos="900"/>
          <w:tab w:val="left" w:pos="1260"/>
        </w:tabs>
        <w:ind w:left="504"/>
      </w:pPr>
    </w:p>
    <w:p w:rsidR="004540E0" w:rsidRDefault="004540E0" w:rsidP="004540E0">
      <w:pPr>
        <w:tabs>
          <w:tab w:val="left" w:pos="900"/>
          <w:tab w:val="left" w:pos="1260"/>
        </w:tabs>
        <w:ind w:left="504"/>
      </w:pPr>
      <w:r>
        <w:tab/>
        <w:t>b.</w:t>
      </w:r>
      <w:r>
        <w:tab/>
        <w:t xml:space="preserve">Some of the ways that could </w:t>
      </w:r>
      <w:r w:rsidR="00980717">
        <w:t xml:space="preserve">be </w:t>
      </w:r>
      <w:r>
        <w:t>used to collect the data are as follows:</w:t>
      </w:r>
    </w:p>
    <w:p w:rsidR="004540E0" w:rsidRDefault="004540E0" w:rsidP="004540E0">
      <w:pPr>
        <w:tabs>
          <w:tab w:val="left" w:pos="900"/>
          <w:tab w:val="left" w:pos="1260"/>
        </w:tabs>
        <w:ind w:left="504"/>
      </w:pPr>
    </w:p>
    <w:p w:rsidR="004540E0" w:rsidRDefault="004540E0" w:rsidP="004540E0">
      <w:pPr>
        <w:numPr>
          <w:ilvl w:val="0"/>
          <w:numId w:val="5"/>
        </w:numPr>
        <w:tabs>
          <w:tab w:val="left" w:pos="900"/>
          <w:tab w:val="left" w:pos="1260"/>
        </w:tabs>
        <w:ind w:left="1260" w:firstLine="0"/>
      </w:pPr>
      <w:r>
        <w:t>Customers entering or leaving the store could be surveyed</w:t>
      </w:r>
    </w:p>
    <w:p w:rsidR="004540E0" w:rsidRDefault="004540E0" w:rsidP="004540E0">
      <w:pPr>
        <w:tabs>
          <w:tab w:val="left" w:pos="900"/>
          <w:tab w:val="left" w:pos="1260"/>
        </w:tabs>
        <w:ind w:left="1260"/>
      </w:pPr>
    </w:p>
    <w:p w:rsidR="004540E0" w:rsidRDefault="004540E0" w:rsidP="004540E0">
      <w:pPr>
        <w:numPr>
          <w:ilvl w:val="0"/>
          <w:numId w:val="5"/>
        </w:numPr>
        <w:tabs>
          <w:tab w:val="left" w:pos="900"/>
          <w:tab w:val="left" w:pos="1260"/>
        </w:tabs>
        <w:ind w:left="1260" w:firstLine="0"/>
      </w:pPr>
      <w:r>
        <w:t>A survey could be mailed to customers who have a shopper’s club card for the stores</w:t>
      </w:r>
    </w:p>
    <w:p w:rsidR="004540E0" w:rsidRDefault="004540E0" w:rsidP="004540E0">
      <w:pPr>
        <w:tabs>
          <w:tab w:val="left" w:pos="900"/>
          <w:tab w:val="left" w:pos="1260"/>
        </w:tabs>
        <w:ind w:left="1260"/>
      </w:pPr>
    </w:p>
    <w:p w:rsidR="004540E0" w:rsidRDefault="004540E0" w:rsidP="004540E0">
      <w:pPr>
        <w:numPr>
          <w:ilvl w:val="0"/>
          <w:numId w:val="5"/>
        </w:numPr>
        <w:tabs>
          <w:tab w:val="left" w:pos="900"/>
          <w:tab w:val="left" w:pos="1260"/>
        </w:tabs>
        <w:ind w:left="1260" w:firstLine="0"/>
      </w:pPr>
      <w:r>
        <w:t xml:space="preserve">Customers could be given a printed survey when they check out </w:t>
      </w:r>
    </w:p>
    <w:p w:rsidR="004540E0" w:rsidRDefault="004540E0" w:rsidP="004540E0">
      <w:pPr>
        <w:tabs>
          <w:tab w:val="left" w:pos="900"/>
          <w:tab w:val="left" w:pos="1260"/>
        </w:tabs>
        <w:ind w:left="1260"/>
      </w:pPr>
    </w:p>
    <w:p w:rsidR="00A2648B" w:rsidRDefault="004540E0" w:rsidP="004540E0">
      <w:pPr>
        <w:numPr>
          <w:ilvl w:val="0"/>
          <w:numId w:val="5"/>
        </w:numPr>
        <w:tabs>
          <w:tab w:val="left" w:pos="-450"/>
          <w:tab w:val="left" w:pos="900"/>
        </w:tabs>
        <w:ind w:left="1440" w:hanging="180"/>
      </w:pPr>
      <w:r>
        <w:t>Customers could be given a coupon that asks them to complete a brief on-line survey; if they do, they will receive a 5% discount on their next shopping trip.</w:t>
      </w:r>
    </w:p>
    <w:p w:rsidR="00277BB5" w:rsidRDefault="00277BB5" w:rsidP="00A2648B">
      <w:pPr>
        <w:tabs>
          <w:tab w:val="left" w:pos="-936"/>
          <w:tab w:val="left" w:pos="-216"/>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pPr>
    </w:p>
    <w:p w:rsidR="00AF35A3" w:rsidRPr="00AF35A3" w:rsidRDefault="00277BB5" w:rsidP="00AF35A3">
      <w:pPr>
        <w:tabs>
          <w:tab w:val="left" w:pos="-936"/>
          <w:tab w:val="left" w:pos="-360"/>
          <w:tab w:val="left" w:pos="-216"/>
          <w:tab w:val="left" w:pos="904"/>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20"/>
      </w:pPr>
      <w:r w:rsidRPr="00AF35A3">
        <w:rPr>
          <w:color w:val="000000"/>
        </w:rPr>
        <w:t>23.</w:t>
      </w:r>
      <w:r w:rsidRPr="00AF35A3">
        <w:rPr>
          <w:color w:val="000000"/>
        </w:rPr>
        <w:tab/>
      </w:r>
      <w:r w:rsidR="00AF35A3" w:rsidRPr="00AF35A3">
        <w:t>a.</w:t>
      </w:r>
      <w:r w:rsidR="00AF35A3" w:rsidRPr="00AF35A3">
        <w:tab/>
        <w:t>This finding is applicable to the population of all American adults.</w:t>
      </w:r>
    </w:p>
    <w:p w:rsidR="00AF35A3" w:rsidRDefault="00AF35A3" w:rsidP="00AF35A3">
      <w:pPr>
        <w:tabs>
          <w:tab w:val="left" w:pos="-360"/>
          <w:tab w:val="left" w:pos="904"/>
          <w:tab w:val="left" w:pos="1260"/>
        </w:tabs>
        <w:ind w:left="1260" w:hanging="720"/>
      </w:pPr>
    </w:p>
    <w:p w:rsidR="00AF35A3" w:rsidRDefault="00AF35A3" w:rsidP="00AF35A3">
      <w:pPr>
        <w:tabs>
          <w:tab w:val="left" w:pos="-360"/>
          <w:tab w:val="left" w:pos="904"/>
          <w:tab w:val="left" w:pos="1260"/>
        </w:tabs>
        <w:ind w:left="1260" w:hanging="720"/>
      </w:pPr>
      <w:r>
        <w:tab/>
      </w:r>
      <w:r w:rsidRPr="00AF35A3">
        <w:t>b.</w:t>
      </w:r>
      <w:r>
        <w:tab/>
      </w:r>
      <w:r w:rsidRPr="00AF35A3">
        <w:t>This finding is applicable to the population of American adults that own a cellphone</w:t>
      </w:r>
      <w:r>
        <w:t xml:space="preserve"> </w:t>
      </w:r>
      <w:r w:rsidRPr="00AF35A3">
        <w:t>and/or a tablet computer.</w:t>
      </w:r>
    </w:p>
    <w:p w:rsidR="00AF35A3" w:rsidRPr="00AF35A3" w:rsidRDefault="00AF35A3" w:rsidP="00AF35A3">
      <w:pPr>
        <w:tabs>
          <w:tab w:val="left" w:pos="-360"/>
          <w:tab w:val="left" w:pos="904"/>
          <w:tab w:val="left" w:pos="1260"/>
        </w:tabs>
        <w:ind w:left="1260" w:hanging="720"/>
      </w:pPr>
    </w:p>
    <w:p w:rsidR="00AF35A3" w:rsidRDefault="00AF35A3" w:rsidP="00AF35A3">
      <w:pPr>
        <w:tabs>
          <w:tab w:val="left" w:pos="-360"/>
          <w:tab w:val="left" w:pos="904"/>
          <w:tab w:val="left" w:pos="1260"/>
        </w:tabs>
        <w:ind w:left="1260" w:hanging="720"/>
      </w:pPr>
      <w:r>
        <w:tab/>
      </w:r>
      <w:r w:rsidRPr="00AF35A3">
        <w:t>c.</w:t>
      </w:r>
      <w:r>
        <w:tab/>
        <w:t>T</w:t>
      </w:r>
      <w:r w:rsidRPr="00AF35A3">
        <w:t>hey conducted a sample survey.  It would be way too costly to survey all American adults or all American adults who own cellphones and/or tablet computers.  As we</w:t>
      </w:r>
      <w:r>
        <w:t xml:space="preserve"> </w:t>
      </w:r>
      <w:r w:rsidRPr="00AF35A3">
        <w:t>will see later in the text, very good results can be obtained using a sample survey.</w:t>
      </w:r>
      <w:r w:rsidRPr="00AF35A3">
        <w:tab/>
      </w:r>
    </w:p>
    <w:p w:rsidR="00AF35A3" w:rsidRPr="00AF35A3" w:rsidRDefault="00AF35A3" w:rsidP="00AF35A3">
      <w:pPr>
        <w:tabs>
          <w:tab w:val="left" w:pos="-360"/>
          <w:tab w:val="left" w:pos="904"/>
          <w:tab w:val="left" w:pos="1260"/>
        </w:tabs>
        <w:ind w:left="1260" w:hanging="720"/>
      </w:pPr>
    </w:p>
    <w:p w:rsidR="00AF35A3" w:rsidRPr="00AF35A3" w:rsidRDefault="00AF35A3" w:rsidP="00AF35A3">
      <w:pPr>
        <w:tabs>
          <w:tab w:val="left" w:pos="-360"/>
          <w:tab w:val="left" w:pos="904"/>
          <w:tab w:val="left" w:pos="1260"/>
        </w:tabs>
        <w:ind w:left="1260" w:hanging="720"/>
      </w:pPr>
      <w:r>
        <w:tab/>
      </w:r>
      <w:r w:rsidRPr="00AF35A3">
        <w:t>d.</w:t>
      </w:r>
      <w:r>
        <w:tab/>
      </w:r>
      <w:r w:rsidRPr="00AF35A3">
        <w:t>These results should be quite interesting to restaurant owners.  It suggests that it would</w:t>
      </w:r>
      <w:r>
        <w:t xml:space="preserve"> </w:t>
      </w:r>
      <w:r w:rsidRPr="00AF35A3">
        <w:t>be worthwhile for them to have a website and to consider advertising through an</w:t>
      </w:r>
      <w:r>
        <w:t xml:space="preserve"> </w:t>
      </w:r>
      <w:r w:rsidRPr="00AF35A3">
        <w:t>internet search company, such as Google.</w:t>
      </w:r>
    </w:p>
    <w:p w:rsidR="00277BB5" w:rsidRDefault="00277BB5" w:rsidP="00AF35A3">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AF35A3" w:rsidRDefault="00AF35A3" w:rsidP="00AF35A3">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AF35A3" w:rsidRDefault="00AF35A3" w:rsidP="00AF35A3">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24.</w:t>
      </w:r>
      <w:r>
        <w:rPr>
          <w:rFonts w:ascii="Times" w:hAnsi="Times"/>
          <w:color w:val="000000"/>
        </w:rPr>
        <w:tab/>
        <w:t>a.</w:t>
      </w:r>
      <w:r>
        <w:rPr>
          <w:rFonts w:ascii="Times" w:hAnsi="Times"/>
          <w:color w:val="000000"/>
        </w:rPr>
        <w:tab/>
        <w:t>This is a statistically correct descriptive statistic for the sample.</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tab/>
        <w:t>b.</w:t>
      </w:r>
      <w:r>
        <w:rPr>
          <w:rFonts w:ascii="Times" w:hAnsi="Times"/>
          <w:color w:val="000000"/>
        </w:rPr>
        <w:tab/>
        <w:t>An incorrect generalization since the data was not collected for the entire population.</w:t>
      </w:r>
    </w:p>
    <w:p w:rsidR="00BF1307" w:rsidRDefault="00BF1307">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r>
        <w:rPr>
          <w:rFonts w:ascii="Times" w:hAnsi="Times"/>
          <w:color w:val="000000"/>
        </w:rPr>
        <w:lastRenderedPageBreak/>
        <w:tab/>
        <w:t>c.</w:t>
      </w:r>
      <w:r>
        <w:rPr>
          <w:rFonts w:ascii="Times" w:hAnsi="Times"/>
          <w:color w:val="000000"/>
        </w:rPr>
        <w:tab/>
        <w:t>An acceptable statistical inference based on the use of the word “estimate.”</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d.</w:t>
      </w:r>
      <w:r>
        <w:rPr>
          <w:rFonts w:ascii="Times" w:hAnsi="Times"/>
          <w:color w:val="000000"/>
        </w:rPr>
        <w:tab/>
        <w:t>While this statement is true for the sample, it is not a justifiable conclusion for the entire population.</w:t>
      </w:r>
    </w:p>
    <w:p w:rsidR="00277BB5" w:rsidRDefault="00277BB5">
      <w:pPr>
        <w:tabs>
          <w:tab w:val="left" w:pos="-936"/>
          <w:tab w:val="left" w:pos="-216"/>
          <w:tab w:val="left" w:pos="504"/>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04"/>
        <w:rPr>
          <w:rFonts w:ascii="Times" w:hAnsi="Times"/>
          <w:color w:val="000000"/>
        </w:rPr>
      </w:pPr>
    </w:p>
    <w:p w:rsidR="00277BB5" w:rsidRDefault="00277BB5">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r>
        <w:rPr>
          <w:rFonts w:ascii="Times" w:hAnsi="Times"/>
          <w:color w:val="000000"/>
        </w:rPr>
        <w:tab/>
        <w:t>e.</w:t>
      </w:r>
      <w:r>
        <w:rPr>
          <w:rFonts w:ascii="Times" w:hAnsi="Times"/>
          <w:color w:val="000000"/>
        </w:rPr>
        <w:tab/>
        <w:t>This statement is not statistically supportable.  While it is true for the particular sample observed, it is entirely possible and even very likely that at least some students will be outside the 65 to 90 range of grades.</w:t>
      </w:r>
    </w:p>
    <w:p w:rsidR="004445D8" w:rsidRDefault="004445D8">
      <w:pPr>
        <w:tabs>
          <w:tab w:val="left" w:pos="-936"/>
          <w:tab w:val="left" w:pos="-216"/>
          <w:tab w:val="left" w:pos="904"/>
          <w:tab w:val="left" w:pos="126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1260" w:hanging="756"/>
        <w:rPr>
          <w:rFonts w:ascii="Times" w:hAnsi="Times"/>
          <w:color w:val="000000"/>
        </w:rPr>
      </w:pPr>
    </w:p>
    <w:p w:rsidR="004445D8" w:rsidRDefault="004445D8" w:rsidP="004445D8">
      <w:pPr>
        <w:tabs>
          <w:tab w:val="left" w:pos="900"/>
          <w:tab w:val="left" w:pos="1260"/>
        </w:tabs>
        <w:ind w:left="1260" w:hanging="720"/>
        <w:jc w:val="both"/>
      </w:pPr>
      <w:r>
        <w:rPr>
          <w:rFonts w:ascii="Times" w:hAnsi="Times"/>
          <w:color w:val="000000"/>
        </w:rPr>
        <w:t>25.</w:t>
      </w:r>
      <w:r>
        <w:rPr>
          <w:rFonts w:ascii="Times" w:hAnsi="Times"/>
          <w:color w:val="000000"/>
        </w:rPr>
        <w:tab/>
      </w:r>
      <w:r w:rsidRPr="00D14FFD">
        <w:t>a.</w:t>
      </w:r>
      <w:r>
        <w:tab/>
        <w:t>T</w:t>
      </w:r>
      <w:r w:rsidRPr="00D14FFD">
        <w:t>here are five variables:  Exchange, Ticker Symbol, Market Cap, Price/Earnings</w:t>
      </w:r>
      <w:r>
        <w:t xml:space="preserve"> </w:t>
      </w:r>
      <w:r w:rsidRPr="00D14FFD">
        <w:t>Ratio and Gross Profit Margin.</w:t>
      </w:r>
    </w:p>
    <w:p w:rsidR="004445D8" w:rsidRDefault="004445D8" w:rsidP="004445D8">
      <w:pPr>
        <w:tabs>
          <w:tab w:val="left" w:pos="900"/>
          <w:tab w:val="left" w:pos="1260"/>
        </w:tabs>
        <w:ind w:left="540"/>
        <w:jc w:val="both"/>
      </w:pPr>
    </w:p>
    <w:p w:rsidR="004445D8" w:rsidRPr="00D14FFD" w:rsidRDefault="004445D8" w:rsidP="004445D8">
      <w:pPr>
        <w:tabs>
          <w:tab w:val="left" w:pos="900"/>
          <w:tab w:val="left" w:pos="1260"/>
        </w:tabs>
        <w:ind w:left="540"/>
        <w:jc w:val="both"/>
      </w:pPr>
      <w:r>
        <w:tab/>
      </w:r>
      <w:r w:rsidRPr="00D14FFD">
        <w:t>b.</w:t>
      </w:r>
      <w:r>
        <w:tab/>
      </w:r>
      <w:r w:rsidR="00943488">
        <w:t>Categorical</w:t>
      </w:r>
      <w:r w:rsidRPr="00D14FFD">
        <w:t xml:space="preserve"> variables:  Exchange and Ticker Symbol</w:t>
      </w:r>
    </w:p>
    <w:p w:rsidR="004445D8" w:rsidRDefault="004445D8" w:rsidP="004445D8">
      <w:pPr>
        <w:tabs>
          <w:tab w:val="left" w:pos="900"/>
          <w:tab w:val="left" w:pos="1260"/>
        </w:tabs>
        <w:ind w:left="540"/>
        <w:jc w:val="both"/>
      </w:pPr>
    </w:p>
    <w:p w:rsidR="004445D8" w:rsidRDefault="004445D8" w:rsidP="004445D8">
      <w:pPr>
        <w:tabs>
          <w:tab w:val="left" w:pos="900"/>
          <w:tab w:val="left" w:pos="1260"/>
        </w:tabs>
        <w:ind w:left="540"/>
        <w:jc w:val="both"/>
      </w:pPr>
      <w:r>
        <w:tab/>
      </w:r>
      <w:r>
        <w:tab/>
      </w:r>
      <w:r w:rsidRPr="00D14FFD">
        <w:t>Quantitative variables:  Market Cap, Price/Earnings Ratio, Gross Profit Margin</w:t>
      </w:r>
    </w:p>
    <w:p w:rsidR="004445D8" w:rsidRDefault="004445D8" w:rsidP="004445D8">
      <w:pPr>
        <w:tabs>
          <w:tab w:val="left" w:pos="900"/>
          <w:tab w:val="left" w:pos="1260"/>
        </w:tabs>
        <w:ind w:left="540"/>
        <w:jc w:val="both"/>
      </w:pPr>
    </w:p>
    <w:p w:rsidR="004445D8" w:rsidRDefault="004445D8" w:rsidP="004445D8">
      <w:pPr>
        <w:tabs>
          <w:tab w:val="left" w:pos="900"/>
          <w:tab w:val="left" w:pos="1260"/>
        </w:tabs>
        <w:ind w:left="540"/>
        <w:jc w:val="both"/>
      </w:pPr>
      <w:r>
        <w:tab/>
      </w:r>
      <w:r w:rsidRPr="00D14FFD">
        <w:t>c.</w:t>
      </w:r>
      <w:r>
        <w:tab/>
      </w:r>
      <w:r w:rsidRPr="00D14FFD">
        <w:t>Exchange variable:</w:t>
      </w:r>
    </w:p>
    <w:p w:rsidR="0004479B" w:rsidRDefault="0004479B" w:rsidP="004445D8">
      <w:pPr>
        <w:tabs>
          <w:tab w:val="left" w:pos="900"/>
          <w:tab w:val="left" w:pos="1260"/>
        </w:tabs>
        <w:ind w:left="540"/>
        <w:jc w:val="both"/>
      </w:pPr>
    </w:p>
    <w:tbl>
      <w:tblPr>
        <w:tblStyle w:val="TableGrid"/>
        <w:tblW w:w="4230"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70"/>
        <w:gridCol w:w="1260"/>
        <w:gridCol w:w="1800"/>
      </w:tblGrid>
      <w:tr w:rsidR="0004479B">
        <w:tc>
          <w:tcPr>
            <w:tcW w:w="1170" w:type="dxa"/>
            <w:tcBorders>
              <w:bottom w:val="single" w:sz="4" w:space="0" w:color="auto"/>
            </w:tcBorders>
          </w:tcPr>
          <w:p w:rsidR="0004479B" w:rsidRDefault="0004479B" w:rsidP="0004479B">
            <w:pPr>
              <w:tabs>
                <w:tab w:val="left" w:pos="900"/>
                <w:tab w:val="left" w:pos="1260"/>
              </w:tabs>
              <w:jc w:val="both"/>
            </w:pPr>
            <w:r>
              <w:t>Exchange</w:t>
            </w:r>
          </w:p>
        </w:tc>
        <w:tc>
          <w:tcPr>
            <w:tcW w:w="1260" w:type="dxa"/>
            <w:tcBorders>
              <w:bottom w:val="single" w:sz="4" w:space="0" w:color="auto"/>
            </w:tcBorders>
          </w:tcPr>
          <w:p w:rsidR="0004479B" w:rsidRDefault="0004479B" w:rsidP="0004479B">
            <w:pPr>
              <w:tabs>
                <w:tab w:val="left" w:pos="900"/>
                <w:tab w:val="left" w:pos="1260"/>
              </w:tabs>
              <w:jc w:val="center"/>
            </w:pPr>
            <w:r>
              <w:t>Frequency</w:t>
            </w:r>
          </w:p>
        </w:tc>
        <w:tc>
          <w:tcPr>
            <w:tcW w:w="1800" w:type="dxa"/>
            <w:tcBorders>
              <w:bottom w:val="single" w:sz="4" w:space="0" w:color="auto"/>
            </w:tcBorders>
          </w:tcPr>
          <w:p w:rsidR="0004479B" w:rsidRDefault="0004479B" w:rsidP="004445D8">
            <w:pPr>
              <w:tabs>
                <w:tab w:val="left" w:pos="900"/>
                <w:tab w:val="left" w:pos="1260"/>
              </w:tabs>
              <w:jc w:val="both"/>
            </w:pPr>
            <w:r>
              <w:t>Percent Frequency</w:t>
            </w:r>
          </w:p>
        </w:tc>
      </w:tr>
      <w:tr w:rsidR="0004479B">
        <w:tc>
          <w:tcPr>
            <w:tcW w:w="1170" w:type="dxa"/>
            <w:tcBorders>
              <w:top w:val="single" w:sz="4" w:space="0" w:color="auto"/>
            </w:tcBorders>
          </w:tcPr>
          <w:p w:rsidR="0004479B" w:rsidRDefault="0004479B" w:rsidP="004445D8">
            <w:pPr>
              <w:tabs>
                <w:tab w:val="left" w:pos="900"/>
                <w:tab w:val="left" w:pos="1260"/>
              </w:tabs>
              <w:jc w:val="both"/>
            </w:pPr>
            <w:r>
              <w:t>AMEX</w:t>
            </w:r>
          </w:p>
        </w:tc>
        <w:tc>
          <w:tcPr>
            <w:tcW w:w="1260" w:type="dxa"/>
            <w:tcBorders>
              <w:top w:val="single" w:sz="4" w:space="0" w:color="auto"/>
            </w:tcBorders>
          </w:tcPr>
          <w:p w:rsidR="0004479B" w:rsidRDefault="0004479B" w:rsidP="0004479B">
            <w:pPr>
              <w:tabs>
                <w:tab w:val="left" w:pos="900"/>
                <w:tab w:val="left" w:pos="1260"/>
              </w:tabs>
              <w:jc w:val="center"/>
            </w:pPr>
            <w:r>
              <w:t xml:space="preserve">  5</w:t>
            </w:r>
          </w:p>
        </w:tc>
        <w:tc>
          <w:tcPr>
            <w:tcW w:w="1800" w:type="dxa"/>
            <w:tcBorders>
              <w:top w:val="single" w:sz="4" w:space="0" w:color="auto"/>
            </w:tcBorders>
          </w:tcPr>
          <w:p w:rsidR="0004479B" w:rsidRDefault="0004479B" w:rsidP="004445D8">
            <w:pPr>
              <w:tabs>
                <w:tab w:val="left" w:pos="900"/>
                <w:tab w:val="left" w:pos="1260"/>
              </w:tabs>
              <w:jc w:val="both"/>
            </w:pPr>
            <w:r>
              <w:t>(5/25)   20%</w:t>
            </w:r>
          </w:p>
        </w:tc>
      </w:tr>
      <w:tr w:rsidR="0004479B">
        <w:tc>
          <w:tcPr>
            <w:tcW w:w="1170" w:type="dxa"/>
          </w:tcPr>
          <w:p w:rsidR="0004479B" w:rsidRDefault="0004479B" w:rsidP="004445D8">
            <w:pPr>
              <w:tabs>
                <w:tab w:val="left" w:pos="900"/>
                <w:tab w:val="left" w:pos="1260"/>
              </w:tabs>
              <w:jc w:val="both"/>
            </w:pPr>
            <w:r>
              <w:t>NYSE</w:t>
            </w:r>
          </w:p>
        </w:tc>
        <w:tc>
          <w:tcPr>
            <w:tcW w:w="1260" w:type="dxa"/>
          </w:tcPr>
          <w:p w:rsidR="0004479B" w:rsidRDefault="0004479B" w:rsidP="0004479B">
            <w:pPr>
              <w:tabs>
                <w:tab w:val="left" w:pos="900"/>
                <w:tab w:val="left" w:pos="1260"/>
              </w:tabs>
              <w:jc w:val="center"/>
            </w:pPr>
            <w:r>
              <w:t xml:space="preserve">  3</w:t>
            </w:r>
          </w:p>
        </w:tc>
        <w:tc>
          <w:tcPr>
            <w:tcW w:w="1800" w:type="dxa"/>
          </w:tcPr>
          <w:p w:rsidR="0004479B" w:rsidRDefault="0004479B" w:rsidP="004445D8">
            <w:pPr>
              <w:tabs>
                <w:tab w:val="left" w:pos="900"/>
                <w:tab w:val="left" w:pos="1260"/>
              </w:tabs>
              <w:jc w:val="both"/>
            </w:pPr>
            <w:r>
              <w:t>(3/25)   12%</w:t>
            </w:r>
          </w:p>
        </w:tc>
      </w:tr>
      <w:tr w:rsidR="0004479B">
        <w:tc>
          <w:tcPr>
            <w:tcW w:w="1170" w:type="dxa"/>
          </w:tcPr>
          <w:p w:rsidR="0004479B" w:rsidRDefault="0004479B" w:rsidP="004445D8">
            <w:pPr>
              <w:tabs>
                <w:tab w:val="left" w:pos="900"/>
                <w:tab w:val="left" w:pos="1260"/>
              </w:tabs>
              <w:jc w:val="both"/>
            </w:pPr>
            <w:r>
              <w:t>OTC</w:t>
            </w:r>
          </w:p>
        </w:tc>
        <w:tc>
          <w:tcPr>
            <w:tcW w:w="1260" w:type="dxa"/>
          </w:tcPr>
          <w:p w:rsidR="0004479B" w:rsidRPr="0004479B" w:rsidRDefault="0004479B" w:rsidP="0004479B">
            <w:pPr>
              <w:tabs>
                <w:tab w:val="left" w:pos="900"/>
                <w:tab w:val="left" w:pos="1260"/>
              </w:tabs>
              <w:jc w:val="center"/>
              <w:rPr>
                <w:u w:val="single"/>
              </w:rPr>
            </w:pPr>
            <w:r w:rsidRPr="0004479B">
              <w:rPr>
                <w:u w:val="single"/>
              </w:rPr>
              <w:t>17</w:t>
            </w:r>
          </w:p>
        </w:tc>
        <w:tc>
          <w:tcPr>
            <w:tcW w:w="1800" w:type="dxa"/>
          </w:tcPr>
          <w:p w:rsidR="0004479B" w:rsidRDefault="0004479B" w:rsidP="004445D8">
            <w:pPr>
              <w:tabs>
                <w:tab w:val="left" w:pos="900"/>
                <w:tab w:val="left" w:pos="1260"/>
              </w:tabs>
              <w:jc w:val="both"/>
            </w:pPr>
            <w:r>
              <w:t>(17/25) 68%</w:t>
            </w:r>
          </w:p>
        </w:tc>
      </w:tr>
      <w:tr w:rsidR="0004479B">
        <w:tc>
          <w:tcPr>
            <w:tcW w:w="1170" w:type="dxa"/>
          </w:tcPr>
          <w:p w:rsidR="0004479B" w:rsidRDefault="0004479B" w:rsidP="004445D8">
            <w:pPr>
              <w:tabs>
                <w:tab w:val="left" w:pos="900"/>
                <w:tab w:val="left" w:pos="1260"/>
              </w:tabs>
              <w:jc w:val="both"/>
            </w:pPr>
          </w:p>
        </w:tc>
        <w:tc>
          <w:tcPr>
            <w:tcW w:w="1260" w:type="dxa"/>
          </w:tcPr>
          <w:p w:rsidR="0004479B" w:rsidRDefault="0004479B" w:rsidP="0004479B">
            <w:pPr>
              <w:tabs>
                <w:tab w:val="left" w:pos="900"/>
                <w:tab w:val="left" w:pos="1260"/>
              </w:tabs>
              <w:jc w:val="center"/>
            </w:pPr>
            <w:r>
              <w:t>25</w:t>
            </w:r>
          </w:p>
        </w:tc>
        <w:tc>
          <w:tcPr>
            <w:tcW w:w="1800" w:type="dxa"/>
          </w:tcPr>
          <w:p w:rsidR="0004479B" w:rsidRDefault="0004479B" w:rsidP="004445D8">
            <w:pPr>
              <w:tabs>
                <w:tab w:val="left" w:pos="900"/>
                <w:tab w:val="left" w:pos="1260"/>
              </w:tabs>
              <w:jc w:val="both"/>
            </w:pPr>
          </w:p>
        </w:tc>
      </w:tr>
    </w:tbl>
    <w:p w:rsidR="004445D8" w:rsidRPr="00D14FFD" w:rsidRDefault="004445D8" w:rsidP="004445D8">
      <w:pPr>
        <w:tabs>
          <w:tab w:val="left" w:pos="900"/>
          <w:tab w:val="left" w:pos="1260"/>
        </w:tabs>
        <w:ind w:left="540"/>
        <w:jc w:val="both"/>
      </w:pPr>
      <w:r w:rsidRPr="00D14FFD">
        <w:tab/>
      </w:r>
      <w:r w:rsidRPr="00D14FFD">
        <w:tab/>
      </w:r>
      <w:r w:rsidR="00827CA0">
        <w:rPr>
          <w:noProof/>
        </w:rPr>
        <w:drawing>
          <wp:inline distT="0" distB="0" distL="0" distR="0">
            <wp:extent cx="4916805" cy="2630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16805" cy="2630805"/>
                    </a:xfrm>
                    <a:prstGeom prst="rect">
                      <a:avLst/>
                    </a:prstGeom>
                    <a:noFill/>
                    <a:ln>
                      <a:noFill/>
                    </a:ln>
                  </pic:spPr>
                </pic:pic>
              </a:graphicData>
            </a:graphic>
          </wp:inline>
        </w:drawing>
      </w:r>
    </w:p>
    <w:p w:rsidR="004445D8" w:rsidRDefault="00CE2A08" w:rsidP="004445D8">
      <w:pPr>
        <w:tabs>
          <w:tab w:val="left" w:pos="900"/>
          <w:tab w:val="left" w:pos="1260"/>
        </w:tabs>
        <w:ind w:left="540"/>
        <w:jc w:val="both"/>
      </w:pPr>
      <w:r>
        <w:tab/>
      </w:r>
      <w:r w:rsidR="004445D8" w:rsidRPr="00D14FFD">
        <w:t>d.</w:t>
      </w:r>
      <w:r>
        <w:tab/>
      </w:r>
      <w:r w:rsidR="004445D8" w:rsidRPr="00D14FFD">
        <w:t>Gross Profit Margin variable:</w:t>
      </w:r>
    </w:p>
    <w:p w:rsidR="008D1E85" w:rsidRDefault="008D1E85" w:rsidP="004445D8">
      <w:pPr>
        <w:tabs>
          <w:tab w:val="left" w:pos="900"/>
          <w:tab w:val="left" w:pos="1260"/>
        </w:tabs>
        <w:ind w:left="540"/>
        <w:jc w:val="both"/>
      </w:pPr>
    </w:p>
    <w:tbl>
      <w:tblPr>
        <w:tblStyle w:val="TableGrid"/>
        <w:tblW w:w="3420"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60"/>
        <w:gridCol w:w="1260"/>
      </w:tblGrid>
      <w:tr w:rsidR="008D1E85">
        <w:tc>
          <w:tcPr>
            <w:tcW w:w="2160" w:type="dxa"/>
            <w:tcBorders>
              <w:bottom w:val="single" w:sz="4" w:space="0" w:color="auto"/>
            </w:tcBorders>
          </w:tcPr>
          <w:p w:rsidR="008D1E85" w:rsidRDefault="008D1E85" w:rsidP="008D1E85">
            <w:pPr>
              <w:tabs>
                <w:tab w:val="left" w:pos="900"/>
                <w:tab w:val="left" w:pos="1260"/>
              </w:tabs>
              <w:jc w:val="center"/>
            </w:pPr>
            <w:r>
              <w:t>Gross Profit Margin</w:t>
            </w:r>
          </w:p>
        </w:tc>
        <w:tc>
          <w:tcPr>
            <w:tcW w:w="1260" w:type="dxa"/>
            <w:tcBorders>
              <w:bottom w:val="single" w:sz="4" w:space="0" w:color="auto"/>
            </w:tcBorders>
          </w:tcPr>
          <w:p w:rsidR="008D1E85" w:rsidRDefault="008D1E85" w:rsidP="008D1E85">
            <w:pPr>
              <w:tabs>
                <w:tab w:val="left" w:pos="900"/>
                <w:tab w:val="left" w:pos="1260"/>
              </w:tabs>
              <w:jc w:val="center"/>
            </w:pPr>
            <w:r>
              <w:t>Frequency</w:t>
            </w:r>
          </w:p>
        </w:tc>
      </w:tr>
      <w:tr w:rsidR="008D1E85">
        <w:tc>
          <w:tcPr>
            <w:tcW w:w="2160" w:type="dxa"/>
            <w:tcBorders>
              <w:top w:val="single" w:sz="4" w:space="0" w:color="auto"/>
            </w:tcBorders>
          </w:tcPr>
          <w:p w:rsidR="008D1E85" w:rsidRDefault="008D1E85" w:rsidP="008D1E85">
            <w:pPr>
              <w:tabs>
                <w:tab w:val="left" w:pos="900"/>
                <w:tab w:val="left" w:pos="1260"/>
              </w:tabs>
              <w:jc w:val="center"/>
            </w:pPr>
            <w:r>
              <w:t xml:space="preserve"> </w:t>
            </w:r>
            <w:r w:rsidRPr="00D14FFD">
              <w:t>0.0 – 14.9</w:t>
            </w:r>
          </w:p>
        </w:tc>
        <w:tc>
          <w:tcPr>
            <w:tcW w:w="1260" w:type="dxa"/>
            <w:tcBorders>
              <w:top w:val="single" w:sz="4" w:space="0" w:color="auto"/>
            </w:tcBorders>
          </w:tcPr>
          <w:p w:rsidR="008D1E85" w:rsidRDefault="008D1E85" w:rsidP="008D1E85">
            <w:pPr>
              <w:tabs>
                <w:tab w:val="left" w:pos="900"/>
                <w:tab w:val="left" w:pos="1260"/>
              </w:tabs>
              <w:jc w:val="center"/>
            </w:pPr>
            <w:r>
              <w:t>2</w:t>
            </w:r>
          </w:p>
        </w:tc>
      </w:tr>
      <w:tr w:rsidR="008D1E85">
        <w:tc>
          <w:tcPr>
            <w:tcW w:w="2160" w:type="dxa"/>
          </w:tcPr>
          <w:p w:rsidR="008D1E85" w:rsidRDefault="008D1E85" w:rsidP="008D1E85">
            <w:pPr>
              <w:tabs>
                <w:tab w:val="left" w:pos="900"/>
                <w:tab w:val="left" w:pos="1260"/>
              </w:tabs>
              <w:jc w:val="center"/>
            </w:pPr>
            <w:r>
              <w:t>1</w:t>
            </w:r>
            <w:r w:rsidRPr="00D14FFD">
              <w:t>5.0 – 29.9</w:t>
            </w:r>
          </w:p>
        </w:tc>
        <w:tc>
          <w:tcPr>
            <w:tcW w:w="1260" w:type="dxa"/>
          </w:tcPr>
          <w:p w:rsidR="008D1E85" w:rsidRDefault="008D1E85" w:rsidP="008D1E85">
            <w:pPr>
              <w:tabs>
                <w:tab w:val="left" w:pos="900"/>
                <w:tab w:val="left" w:pos="1260"/>
              </w:tabs>
              <w:jc w:val="center"/>
            </w:pPr>
            <w:r>
              <w:t>6</w:t>
            </w:r>
          </w:p>
        </w:tc>
      </w:tr>
      <w:tr w:rsidR="008D1E85">
        <w:tc>
          <w:tcPr>
            <w:tcW w:w="2160" w:type="dxa"/>
          </w:tcPr>
          <w:p w:rsidR="008D1E85" w:rsidRDefault="008D1E85" w:rsidP="008D1E85">
            <w:pPr>
              <w:tabs>
                <w:tab w:val="left" w:pos="900"/>
                <w:tab w:val="left" w:pos="1260"/>
              </w:tabs>
              <w:jc w:val="center"/>
            </w:pPr>
            <w:r w:rsidRPr="00D14FFD">
              <w:t>30.0 – 44.9</w:t>
            </w:r>
          </w:p>
        </w:tc>
        <w:tc>
          <w:tcPr>
            <w:tcW w:w="1260" w:type="dxa"/>
          </w:tcPr>
          <w:p w:rsidR="008D1E85" w:rsidRPr="008D1E85" w:rsidRDefault="008D1E85" w:rsidP="008D1E85">
            <w:pPr>
              <w:tabs>
                <w:tab w:val="left" w:pos="900"/>
                <w:tab w:val="left" w:pos="1260"/>
              </w:tabs>
              <w:jc w:val="center"/>
            </w:pPr>
            <w:r w:rsidRPr="008D1E85">
              <w:t>8</w:t>
            </w:r>
          </w:p>
        </w:tc>
      </w:tr>
      <w:tr w:rsidR="008D1E85">
        <w:tc>
          <w:tcPr>
            <w:tcW w:w="2160" w:type="dxa"/>
          </w:tcPr>
          <w:p w:rsidR="008D1E85" w:rsidRDefault="008D1E85" w:rsidP="008D1E85">
            <w:pPr>
              <w:tabs>
                <w:tab w:val="left" w:pos="900"/>
                <w:tab w:val="left" w:pos="1260"/>
              </w:tabs>
              <w:jc w:val="center"/>
            </w:pPr>
            <w:r>
              <w:t>45</w:t>
            </w:r>
            <w:r w:rsidRPr="00D14FFD">
              <w:t xml:space="preserve">.0 – </w:t>
            </w:r>
            <w:r>
              <w:t>59</w:t>
            </w:r>
            <w:r w:rsidRPr="00D14FFD">
              <w:t>.9</w:t>
            </w:r>
          </w:p>
        </w:tc>
        <w:tc>
          <w:tcPr>
            <w:tcW w:w="1260" w:type="dxa"/>
          </w:tcPr>
          <w:p w:rsidR="008D1E85" w:rsidRDefault="008D1E85" w:rsidP="008D1E85">
            <w:pPr>
              <w:tabs>
                <w:tab w:val="left" w:pos="900"/>
                <w:tab w:val="left" w:pos="1260"/>
              </w:tabs>
              <w:jc w:val="center"/>
            </w:pPr>
            <w:r>
              <w:t>6</w:t>
            </w:r>
          </w:p>
        </w:tc>
      </w:tr>
      <w:tr w:rsidR="008D1E85">
        <w:tc>
          <w:tcPr>
            <w:tcW w:w="2160" w:type="dxa"/>
          </w:tcPr>
          <w:p w:rsidR="008D1E85" w:rsidRPr="00D14FFD" w:rsidRDefault="008D1E85" w:rsidP="008D1E85">
            <w:pPr>
              <w:tabs>
                <w:tab w:val="left" w:pos="900"/>
                <w:tab w:val="left" w:pos="1260"/>
              </w:tabs>
              <w:jc w:val="center"/>
            </w:pPr>
            <w:r>
              <w:t>60</w:t>
            </w:r>
            <w:r w:rsidRPr="00D14FFD">
              <w:t xml:space="preserve">.0 – </w:t>
            </w:r>
            <w:r>
              <w:t>74</w:t>
            </w:r>
            <w:r w:rsidRPr="00D14FFD">
              <w:t>.9</w:t>
            </w:r>
          </w:p>
        </w:tc>
        <w:tc>
          <w:tcPr>
            <w:tcW w:w="1260" w:type="dxa"/>
          </w:tcPr>
          <w:p w:rsidR="008D1E85" w:rsidRDefault="008D1E85" w:rsidP="008D1E85">
            <w:pPr>
              <w:tabs>
                <w:tab w:val="left" w:pos="900"/>
                <w:tab w:val="left" w:pos="1260"/>
              </w:tabs>
              <w:jc w:val="center"/>
            </w:pPr>
            <w:r>
              <w:t>3</w:t>
            </w:r>
          </w:p>
        </w:tc>
      </w:tr>
    </w:tbl>
    <w:p w:rsidR="008D1E85" w:rsidRDefault="008D1E85" w:rsidP="004445D8">
      <w:pPr>
        <w:tabs>
          <w:tab w:val="left" w:pos="900"/>
          <w:tab w:val="left" w:pos="1260"/>
        </w:tabs>
        <w:ind w:left="540"/>
        <w:jc w:val="both"/>
      </w:pPr>
    </w:p>
    <w:p w:rsidR="004445D8" w:rsidRPr="00D14FFD" w:rsidRDefault="00CE2A08" w:rsidP="00CE2A08">
      <w:pPr>
        <w:tabs>
          <w:tab w:val="left" w:pos="900"/>
          <w:tab w:val="left" w:pos="1260"/>
          <w:tab w:val="left" w:pos="3960"/>
        </w:tabs>
        <w:ind w:left="540"/>
        <w:jc w:val="both"/>
      </w:pPr>
      <w:r>
        <w:tab/>
      </w:r>
      <w:r>
        <w:tab/>
      </w:r>
    </w:p>
    <w:p w:rsidR="004445D8" w:rsidRPr="00D14FFD" w:rsidRDefault="00827CA0" w:rsidP="004445D8">
      <w:pPr>
        <w:tabs>
          <w:tab w:val="left" w:pos="900"/>
          <w:tab w:val="left" w:pos="1260"/>
        </w:tabs>
        <w:ind w:left="540"/>
        <w:jc w:val="both"/>
        <w:rPr>
          <w:color w:val="0000FF"/>
        </w:rPr>
      </w:pPr>
      <w:r>
        <w:rPr>
          <w:noProof/>
        </w:rPr>
        <w:lastRenderedPageBreak/>
        <w:drawing>
          <wp:inline distT="0" distB="0" distL="0" distR="0">
            <wp:extent cx="5132705" cy="28206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2705" cy="2820670"/>
                    </a:xfrm>
                    <a:prstGeom prst="rect">
                      <a:avLst/>
                    </a:prstGeom>
                    <a:noFill/>
                    <a:ln>
                      <a:noFill/>
                    </a:ln>
                  </pic:spPr>
                </pic:pic>
              </a:graphicData>
            </a:graphic>
          </wp:inline>
        </w:drawing>
      </w:r>
      <w:r w:rsidR="004445D8" w:rsidRPr="00D14FFD">
        <w:tab/>
      </w:r>
      <w:r w:rsidR="004445D8" w:rsidRPr="00D14FFD">
        <w:tab/>
        <w:t xml:space="preserve">    </w:t>
      </w:r>
    </w:p>
    <w:p w:rsidR="004445D8" w:rsidRDefault="00CE2A08" w:rsidP="004445D8">
      <w:pPr>
        <w:tabs>
          <w:tab w:val="left" w:pos="900"/>
          <w:tab w:val="left" w:pos="1260"/>
        </w:tabs>
        <w:ind w:left="540"/>
        <w:jc w:val="both"/>
      </w:pPr>
      <w:r>
        <w:tab/>
      </w:r>
      <w:r w:rsidR="004445D8" w:rsidRPr="00D14FFD">
        <w:t>e.</w:t>
      </w:r>
      <w:r>
        <w:tab/>
      </w:r>
      <w:r w:rsidR="004445D8" w:rsidRPr="00D14FFD">
        <w:t>Sum the Price/Earnings Ratio data for all 25 companies.</w:t>
      </w:r>
    </w:p>
    <w:p w:rsidR="00CE2A08" w:rsidRPr="00D14FFD" w:rsidRDefault="00CE2A08" w:rsidP="004445D8">
      <w:pPr>
        <w:tabs>
          <w:tab w:val="left" w:pos="900"/>
          <w:tab w:val="left" w:pos="1260"/>
        </w:tabs>
        <w:ind w:left="540"/>
        <w:jc w:val="both"/>
      </w:pPr>
    </w:p>
    <w:p w:rsidR="00CE2A08" w:rsidRDefault="00CE2A08" w:rsidP="00CE2A08">
      <w:pPr>
        <w:tabs>
          <w:tab w:val="left" w:pos="900"/>
          <w:tab w:val="left" w:pos="1260"/>
        </w:tabs>
        <w:ind w:left="540"/>
        <w:jc w:val="both"/>
      </w:pPr>
      <w:r>
        <w:tab/>
      </w:r>
      <w:r>
        <w:tab/>
      </w:r>
      <w:r w:rsidR="004445D8" w:rsidRPr="00D14FFD">
        <w:t>Sum = 505.4</w:t>
      </w:r>
    </w:p>
    <w:p w:rsidR="00CE2A08" w:rsidRDefault="00CE2A08" w:rsidP="00CE2A08">
      <w:pPr>
        <w:tabs>
          <w:tab w:val="left" w:pos="900"/>
          <w:tab w:val="left" w:pos="1260"/>
        </w:tabs>
        <w:ind w:left="540"/>
        <w:jc w:val="both"/>
      </w:pPr>
    </w:p>
    <w:p w:rsidR="004445D8" w:rsidRPr="00D14FFD" w:rsidRDefault="00CE2A08" w:rsidP="00CE2A08">
      <w:pPr>
        <w:tabs>
          <w:tab w:val="left" w:pos="900"/>
          <w:tab w:val="left" w:pos="1260"/>
        </w:tabs>
        <w:ind w:left="540"/>
        <w:jc w:val="both"/>
      </w:pPr>
      <w:r>
        <w:tab/>
      </w:r>
      <w:r>
        <w:tab/>
      </w:r>
      <w:r w:rsidR="004445D8" w:rsidRPr="00D14FFD">
        <w:t>Average Price/Earnings Ratio = Sum/25 = 505.4/25 = 20.2</w:t>
      </w:r>
    </w:p>
    <w:p w:rsidR="004445D8" w:rsidRDefault="004445D8" w:rsidP="004445D8">
      <w:pPr>
        <w:tabs>
          <w:tab w:val="left" w:pos="-936"/>
          <w:tab w:val="left" w:pos="-216"/>
          <w:tab w:val="left" w:pos="900"/>
          <w:tab w:val="left" w:pos="1260"/>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 w:val="left" w:pos="12024"/>
        </w:tabs>
        <w:ind w:left="540"/>
        <w:jc w:val="both"/>
        <w:rPr>
          <w:rFonts w:ascii="Times" w:hAnsi="Times"/>
          <w:color w:val="000000"/>
        </w:rPr>
      </w:pPr>
    </w:p>
    <w:p w:rsidR="00277BB5" w:rsidRDefault="00277BB5" w:rsidP="004445D8">
      <w:pPr>
        <w:tabs>
          <w:tab w:val="left" w:pos="900"/>
          <w:tab w:val="left" w:pos="1260"/>
        </w:tabs>
        <w:ind w:left="540"/>
        <w:jc w:val="both"/>
        <w:rPr>
          <w:rFonts w:ascii="Times" w:hAnsi="Times"/>
        </w:rPr>
      </w:pPr>
    </w:p>
    <w:p w:rsidR="004445D8" w:rsidRDefault="004445D8" w:rsidP="004445D8">
      <w:pPr>
        <w:tabs>
          <w:tab w:val="left" w:pos="900"/>
          <w:tab w:val="left" w:pos="1260"/>
        </w:tabs>
        <w:ind w:left="540"/>
        <w:jc w:val="both"/>
        <w:rPr>
          <w:rFonts w:ascii="Times" w:hAnsi="Times"/>
        </w:rPr>
      </w:pPr>
    </w:p>
    <w:sectPr w:rsidR="004445D8">
      <w:headerReference w:type="even" r:id="rId12"/>
      <w:headerReference w:type="default" r:id="rId13"/>
      <w:footerReference w:type="even" r:id="rId14"/>
      <w:footerReference w:type="default" r:id="rId15"/>
      <w:footerReference w:type="first" r:id="rId16"/>
      <w:endnotePr>
        <w:numFmt w:val="decimal"/>
      </w:endnotePr>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C62" w:rsidRDefault="00900C62">
      <w:r>
        <w:separator/>
      </w:r>
    </w:p>
  </w:endnote>
  <w:endnote w:type="continuationSeparator" w:id="0">
    <w:p w:rsidR="00900C62" w:rsidRDefault="0090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550" w:rsidRDefault="000A3550" w:rsidP="001E5990">
    <w:pPr>
      <w:pStyle w:val="Footer"/>
      <w:spacing w:line="240" w:lineRule="auto"/>
      <w:jc w:val="center"/>
      <w:rPr>
        <w:rStyle w:val="PageNumber"/>
        <w:rFonts w:ascii="Times New Roman" w:hAnsi="Times New Roman"/>
      </w:rPr>
    </w:pPr>
    <w:r>
      <w:rPr>
        <w:rFonts w:ascii="Times" w:hAnsi="Times"/>
      </w:rPr>
      <w:t xml:space="preserve">1 - </w:t>
    </w:r>
    <w:r>
      <w:rPr>
        <w:rFonts w:ascii="Times" w:hAnsi="Times"/>
      </w:rPr>
      <w:fldChar w:fldCharType="begin"/>
    </w:r>
    <w:r>
      <w:rPr>
        <w:rFonts w:ascii="Times" w:hAnsi="Times"/>
      </w:rPr>
      <w:instrText xml:space="preserve">PAGE  </w:instrText>
    </w:r>
    <w:r>
      <w:rPr>
        <w:rFonts w:ascii="Times" w:hAnsi="Times"/>
      </w:rPr>
      <w:fldChar w:fldCharType="separate"/>
    </w:r>
    <w:r w:rsidR="00022C7B">
      <w:rPr>
        <w:rFonts w:ascii="Times" w:hAnsi="Times"/>
        <w:noProof/>
      </w:rPr>
      <w:t>4</w:t>
    </w:r>
    <w:r>
      <w:rPr>
        <w:rFonts w:ascii="Times" w:hAnsi="Times"/>
      </w:rPr>
      <w:fldChar w:fldCharType="end"/>
    </w:r>
  </w:p>
  <w:p w:rsidR="000A3550" w:rsidRPr="003C63A3" w:rsidRDefault="000A3550" w:rsidP="001E5990">
    <w:pPr>
      <w:jc w:val="center"/>
      <w:rPr>
        <w:bCs/>
        <w:sz w:val="16"/>
        <w:szCs w:val="16"/>
      </w:rPr>
    </w:pPr>
    <w:r w:rsidRPr="003C63A3">
      <w:rPr>
        <w:bCs/>
        <w:sz w:val="16"/>
        <w:szCs w:val="16"/>
      </w:rPr>
      <w:t>© 201</w:t>
    </w:r>
    <w:r w:rsidR="00FD6E58">
      <w:rPr>
        <w:bCs/>
        <w:sz w:val="16"/>
        <w:szCs w:val="16"/>
      </w:rPr>
      <w:t>5</w:t>
    </w:r>
    <w:r w:rsidRPr="003C63A3">
      <w:rPr>
        <w:bCs/>
        <w:sz w:val="16"/>
        <w:szCs w:val="16"/>
      </w:rPr>
      <w:t xml:space="preserve"> Cengage Learning. All Rights Reserved.</w:t>
    </w:r>
  </w:p>
  <w:p w:rsidR="000A3550" w:rsidRDefault="000A3550" w:rsidP="001E5990">
    <w:pPr>
      <w:pStyle w:val="Footer"/>
      <w:spacing w:line="240" w:lineRule="auto"/>
      <w:jc w:val="center"/>
      <w:rPr>
        <w:rFonts w:ascii="Times" w:hAnsi="Times"/>
      </w:rPr>
    </w:pPr>
    <w:r w:rsidRPr="003C63A3">
      <w:rPr>
        <w:rFonts w:ascii="Times New Roman" w:hAnsi="Times New Roman"/>
        <w:sz w:val="16"/>
        <w:szCs w:val="16"/>
      </w:rPr>
      <w:t>May not be scanned, copied or duplicated, or posted to a publicly accessible website, in whole or in part.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550" w:rsidRDefault="000A3550" w:rsidP="001E5990">
    <w:pPr>
      <w:pStyle w:val="Footer"/>
      <w:spacing w:line="240" w:lineRule="auto"/>
      <w:jc w:val="center"/>
      <w:rPr>
        <w:rStyle w:val="PageNumber"/>
        <w:rFonts w:ascii="Times New Roman" w:hAnsi="Times New Roman"/>
      </w:rPr>
    </w:pPr>
    <w:r>
      <w:rPr>
        <w:rFonts w:ascii="Times" w:hAnsi="Times"/>
      </w:rPr>
      <w:t xml:space="preserve">1 - </w:t>
    </w:r>
    <w:r>
      <w:rPr>
        <w:rFonts w:ascii="Times" w:hAnsi="Times"/>
      </w:rPr>
      <w:fldChar w:fldCharType="begin"/>
    </w:r>
    <w:r>
      <w:rPr>
        <w:rFonts w:ascii="Times" w:hAnsi="Times"/>
      </w:rPr>
      <w:instrText xml:space="preserve">PAGE  </w:instrText>
    </w:r>
    <w:r>
      <w:rPr>
        <w:rFonts w:ascii="Times" w:hAnsi="Times"/>
      </w:rPr>
      <w:fldChar w:fldCharType="separate"/>
    </w:r>
    <w:r w:rsidR="00022C7B">
      <w:rPr>
        <w:rFonts w:ascii="Times" w:hAnsi="Times"/>
        <w:noProof/>
      </w:rPr>
      <w:t>3</w:t>
    </w:r>
    <w:r>
      <w:rPr>
        <w:rFonts w:ascii="Times" w:hAnsi="Times"/>
      </w:rPr>
      <w:fldChar w:fldCharType="end"/>
    </w:r>
  </w:p>
  <w:p w:rsidR="000A3550" w:rsidRPr="003C63A3" w:rsidRDefault="000A3550" w:rsidP="001E5990">
    <w:pPr>
      <w:jc w:val="center"/>
      <w:rPr>
        <w:bCs/>
        <w:sz w:val="16"/>
        <w:szCs w:val="16"/>
      </w:rPr>
    </w:pPr>
    <w:r w:rsidRPr="003C63A3">
      <w:rPr>
        <w:bCs/>
        <w:sz w:val="16"/>
        <w:szCs w:val="16"/>
      </w:rPr>
      <w:t>© 201</w:t>
    </w:r>
    <w:r w:rsidR="00FD6E58">
      <w:rPr>
        <w:bCs/>
        <w:sz w:val="16"/>
        <w:szCs w:val="16"/>
      </w:rPr>
      <w:t>5</w:t>
    </w:r>
    <w:r w:rsidRPr="003C63A3">
      <w:rPr>
        <w:bCs/>
        <w:sz w:val="16"/>
        <w:szCs w:val="16"/>
      </w:rPr>
      <w:t xml:space="preserve"> Cengage Learning. All Rights Reserved.</w:t>
    </w:r>
  </w:p>
  <w:p w:rsidR="000A3550" w:rsidRDefault="000A3550" w:rsidP="001E5990">
    <w:pPr>
      <w:pStyle w:val="Footer"/>
      <w:spacing w:line="240" w:lineRule="auto"/>
      <w:jc w:val="center"/>
      <w:rPr>
        <w:rFonts w:ascii="Times" w:hAnsi="Times"/>
      </w:rPr>
    </w:pPr>
    <w:r w:rsidRPr="003C63A3">
      <w:rPr>
        <w:rFonts w:ascii="Times New Roman" w:hAnsi="Times New Roman"/>
        <w:sz w:val="16"/>
        <w:szCs w:val="16"/>
      </w:rPr>
      <w:t>May not be scanned, copied or duplicated, or posted to a publicly accessible website, in whole or in part.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550" w:rsidRDefault="000A3550" w:rsidP="001E5990">
    <w:pPr>
      <w:pStyle w:val="Footer"/>
      <w:spacing w:line="240" w:lineRule="auto"/>
      <w:jc w:val="center"/>
      <w:rPr>
        <w:rStyle w:val="PageNumber"/>
        <w:rFonts w:ascii="Times New Roman" w:hAnsi="Times New Roman"/>
      </w:rPr>
    </w:pPr>
    <w:r>
      <w:rPr>
        <w:rFonts w:ascii="Times" w:hAnsi="Times"/>
      </w:rPr>
      <w:t xml:space="preserve">1 - </w:t>
    </w:r>
    <w:r>
      <w:rPr>
        <w:rFonts w:ascii="Times" w:hAnsi="Times"/>
      </w:rPr>
      <w:fldChar w:fldCharType="begin"/>
    </w:r>
    <w:r>
      <w:rPr>
        <w:rFonts w:ascii="Times" w:hAnsi="Times"/>
      </w:rPr>
      <w:instrText xml:space="preserve">PAGE  </w:instrText>
    </w:r>
    <w:r>
      <w:rPr>
        <w:rFonts w:ascii="Times" w:hAnsi="Times"/>
      </w:rPr>
      <w:fldChar w:fldCharType="separate"/>
    </w:r>
    <w:r w:rsidR="00022C7B">
      <w:rPr>
        <w:rFonts w:ascii="Times" w:hAnsi="Times"/>
        <w:noProof/>
      </w:rPr>
      <w:t>1</w:t>
    </w:r>
    <w:r>
      <w:rPr>
        <w:rFonts w:ascii="Times" w:hAnsi="Times"/>
      </w:rPr>
      <w:fldChar w:fldCharType="end"/>
    </w:r>
  </w:p>
  <w:p w:rsidR="000A3550" w:rsidRPr="003C63A3" w:rsidRDefault="000A3550" w:rsidP="001E5990">
    <w:pPr>
      <w:jc w:val="center"/>
      <w:rPr>
        <w:bCs/>
        <w:sz w:val="16"/>
        <w:szCs w:val="16"/>
      </w:rPr>
    </w:pPr>
    <w:r w:rsidRPr="003C63A3">
      <w:rPr>
        <w:bCs/>
        <w:sz w:val="16"/>
        <w:szCs w:val="16"/>
      </w:rPr>
      <w:t>© 201</w:t>
    </w:r>
    <w:r w:rsidR="00FD6E58">
      <w:rPr>
        <w:bCs/>
        <w:sz w:val="16"/>
        <w:szCs w:val="16"/>
      </w:rPr>
      <w:t>5</w:t>
    </w:r>
    <w:r w:rsidRPr="003C63A3">
      <w:rPr>
        <w:bCs/>
        <w:sz w:val="16"/>
        <w:szCs w:val="16"/>
      </w:rPr>
      <w:t xml:space="preserve"> Cengage Learning. All Rights Reserved.</w:t>
    </w:r>
  </w:p>
  <w:p w:rsidR="000A3550" w:rsidRDefault="000A3550" w:rsidP="001E5990">
    <w:pPr>
      <w:pStyle w:val="Footer"/>
      <w:spacing w:line="240" w:lineRule="auto"/>
      <w:jc w:val="center"/>
    </w:pPr>
    <w:r w:rsidRPr="003C63A3">
      <w:rPr>
        <w:rFonts w:ascii="Times New Roman" w:hAnsi="Times New Roman"/>
        <w:sz w:val="16"/>
        <w:szCs w:val="16"/>
      </w:rPr>
      <w:t>May not be scanned, copied or duplicated, or posted to a publicly accessible website, in whole or in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C62" w:rsidRDefault="00900C62">
      <w:r>
        <w:separator/>
      </w:r>
    </w:p>
  </w:footnote>
  <w:footnote w:type="continuationSeparator" w:id="0">
    <w:p w:rsidR="00900C62" w:rsidRDefault="00900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550" w:rsidRDefault="000A3550">
    <w:pPr>
      <w:pStyle w:val="Header"/>
      <w:spacing w:line="240" w:lineRule="auto"/>
      <w:rPr>
        <w:rFonts w:ascii="Times" w:hAnsi="Times"/>
      </w:rPr>
    </w:pPr>
    <w:r>
      <w:rPr>
        <w:rFonts w:ascii="Times" w:hAnsi="Times"/>
      </w:rPr>
      <w:t>Chapter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550" w:rsidRDefault="000A3550">
    <w:pPr>
      <w:pStyle w:val="Header"/>
      <w:spacing w:line="240" w:lineRule="auto"/>
      <w:jc w:val="right"/>
      <w:rPr>
        <w:rFonts w:ascii="Times" w:hAnsi="Times"/>
      </w:rPr>
    </w:pPr>
    <w:r>
      <w:rPr>
        <w:rFonts w:ascii="Times" w:hAnsi="Times"/>
      </w:rPr>
      <w:t>Data and Statistics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10252"/>
    <w:multiLevelType w:val="hybridMultilevel"/>
    <w:tmpl w:val="4828B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872CF"/>
    <w:multiLevelType w:val="hybridMultilevel"/>
    <w:tmpl w:val="C110FBE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8F7D27"/>
    <w:multiLevelType w:val="hybridMultilevel"/>
    <w:tmpl w:val="7A021674"/>
    <w:lvl w:ilvl="0" w:tplc="EFE0FB22">
      <w:start w:val="3"/>
      <w:numFmt w:val="lowerLetter"/>
      <w:lvlText w:val="%1."/>
      <w:lvlJc w:val="left"/>
      <w:pPr>
        <w:tabs>
          <w:tab w:val="num" w:pos="1254"/>
        </w:tabs>
        <w:ind w:left="1254" w:hanging="360"/>
      </w:pPr>
      <w:rPr>
        <w:rFonts w:hint="default"/>
      </w:rPr>
    </w:lvl>
    <w:lvl w:ilvl="1" w:tplc="FEB03778" w:tentative="1">
      <w:start w:val="1"/>
      <w:numFmt w:val="lowerLetter"/>
      <w:lvlText w:val="%2."/>
      <w:lvlJc w:val="left"/>
      <w:pPr>
        <w:tabs>
          <w:tab w:val="num" w:pos="1974"/>
        </w:tabs>
        <w:ind w:left="1974" w:hanging="360"/>
      </w:pPr>
    </w:lvl>
    <w:lvl w:ilvl="2" w:tplc="844A7FD8" w:tentative="1">
      <w:start w:val="1"/>
      <w:numFmt w:val="lowerRoman"/>
      <w:lvlText w:val="%3."/>
      <w:lvlJc w:val="right"/>
      <w:pPr>
        <w:tabs>
          <w:tab w:val="num" w:pos="2694"/>
        </w:tabs>
        <w:ind w:left="2694" w:hanging="180"/>
      </w:pPr>
    </w:lvl>
    <w:lvl w:ilvl="3" w:tplc="1E5044C2" w:tentative="1">
      <w:start w:val="1"/>
      <w:numFmt w:val="decimal"/>
      <w:lvlText w:val="%4."/>
      <w:lvlJc w:val="left"/>
      <w:pPr>
        <w:tabs>
          <w:tab w:val="num" w:pos="3414"/>
        </w:tabs>
        <w:ind w:left="3414" w:hanging="360"/>
      </w:pPr>
    </w:lvl>
    <w:lvl w:ilvl="4" w:tplc="3B50CA42" w:tentative="1">
      <w:start w:val="1"/>
      <w:numFmt w:val="lowerLetter"/>
      <w:lvlText w:val="%5."/>
      <w:lvlJc w:val="left"/>
      <w:pPr>
        <w:tabs>
          <w:tab w:val="num" w:pos="4134"/>
        </w:tabs>
        <w:ind w:left="4134" w:hanging="360"/>
      </w:pPr>
    </w:lvl>
    <w:lvl w:ilvl="5" w:tplc="ECBA3CC0" w:tentative="1">
      <w:start w:val="1"/>
      <w:numFmt w:val="lowerRoman"/>
      <w:lvlText w:val="%6."/>
      <w:lvlJc w:val="right"/>
      <w:pPr>
        <w:tabs>
          <w:tab w:val="num" w:pos="4854"/>
        </w:tabs>
        <w:ind w:left="4854" w:hanging="180"/>
      </w:pPr>
    </w:lvl>
    <w:lvl w:ilvl="6" w:tplc="E0FA7AAE" w:tentative="1">
      <w:start w:val="1"/>
      <w:numFmt w:val="decimal"/>
      <w:lvlText w:val="%7."/>
      <w:lvlJc w:val="left"/>
      <w:pPr>
        <w:tabs>
          <w:tab w:val="num" w:pos="5574"/>
        </w:tabs>
        <w:ind w:left="5574" w:hanging="360"/>
      </w:pPr>
    </w:lvl>
    <w:lvl w:ilvl="7" w:tplc="0254A63E" w:tentative="1">
      <w:start w:val="1"/>
      <w:numFmt w:val="lowerLetter"/>
      <w:lvlText w:val="%8."/>
      <w:lvlJc w:val="left"/>
      <w:pPr>
        <w:tabs>
          <w:tab w:val="num" w:pos="6294"/>
        </w:tabs>
        <w:ind w:left="6294" w:hanging="360"/>
      </w:pPr>
    </w:lvl>
    <w:lvl w:ilvl="8" w:tplc="02921D1C" w:tentative="1">
      <w:start w:val="1"/>
      <w:numFmt w:val="lowerRoman"/>
      <w:lvlText w:val="%9."/>
      <w:lvlJc w:val="right"/>
      <w:pPr>
        <w:tabs>
          <w:tab w:val="num" w:pos="7014"/>
        </w:tabs>
        <w:ind w:left="7014" w:hanging="180"/>
      </w:pPr>
    </w:lvl>
  </w:abstractNum>
  <w:abstractNum w:abstractNumId="3">
    <w:nsid w:val="4B623E5F"/>
    <w:multiLevelType w:val="hybridMultilevel"/>
    <w:tmpl w:val="56DCB7D8"/>
    <w:lvl w:ilvl="0" w:tplc="04090019">
      <w:start w:val="2"/>
      <w:numFmt w:val="lowerLetter"/>
      <w:lvlText w:val="%1."/>
      <w:lvlJc w:val="left"/>
      <w:pPr>
        <w:tabs>
          <w:tab w:val="num" w:pos="720"/>
        </w:tabs>
        <w:ind w:left="720" w:hanging="360"/>
      </w:pPr>
      <w:rPr>
        <w:rFonts w:hint="default"/>
      </w:rPr>
    </w:lvl>
    <w:lvl w:ilvl="1" w:tplc="8E4C5DEE">
      <w:start w:val="14"/>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F912D6"/>
    <w:multiLevelType w:val="hybridMultilevel"/>
    <w:tmpl w:val="8FAC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B47E57"/>
    <w:multiLevelType w:val="hybridMultilevel"/>
    <w:tmpl w:val="2040A720"/>
    <w:lvl w:ilvl="0" w:tplc="FD962146">
      <w:start w:val="17"/>
      <w:numFmt w:val="decimal"/>
      <w:lvlText w:val="%1."/>
      <w:lvlJc w:val="left"/>
      <w:pPr>
        <w:tabs>
          <w:tab w:val="num" w:pos="864"/>
        </w:tabs>
        <w:ind w:left="864" w:hanging="360"/>
      </w:pPr>
      <w:rPr>
        <w:rFonts w:hint="default"/>
      </w:rPr>
    </w:lvl>
    <w:lvl w:ilvl="1" w:tplc="E39425F6" w:tentative="1">
      <w:start w:val="1"/>
      <w:numFmt w:val="lowerLetter"/>
      <w:lvlText w:val="%2."/>
      <w:lvlJc w:val="left"/>
      <w:pPr>
        <w:tabs>
          <w:tab w:val="num" w:pos="1584"/>
        </w:tabs>
        <w:ind w:left="1584" w:hanging="360"/>
      </w:pPr>
    </w:lvl>
    <w:lvl w:ilvl="2" w:tplc="99306FF8" w:tentative="1">
      <w:start w:val="1"/>
      <w:numFmt w:val="lowerRoman"/>
      <w:lvlText w:val="%3."/>
      <w:lvlJc w:val="right"/>
      <w:pPr>
        <w:tabs>
          <w:tab w:val="num" w:pos="2304"/>
        </w:tabs>
        <w:ind w:left="2304" w:hanging="180"/>
      </w:pPr>
    </w:lvl>
    <w:lvl w:ilvl="3" w:tplc="20A26576" w:tentative="1">
      <w:start w:val="1"/>
      <w:numFmt w:val="decimal"/>
      <w:lvlText w:val="%4."/>
      <w:lvlJc w:val="left"/>
      <w:pPr>
        <w:tabs>
          <w:tab w:val="num" w:pos="3024"/>
        </w:tabs>
        <w:ind w:left="3024" w:hanging="360"/>
      </w:pPr>
    </w:lvl>
    <w:lvl w:ilvl="4" w:tplc="CEAE9258" w:tentative="1">
      <w:start w:val="1"/>
      <w:numFmt w:val="lowerLetter"/>
      <w:lvlText w:val="%5."/>
      <w:lvlJc w:val="left"/>
      <w:pPr>
        <w:tabs>
          <w:tab w:val="num" w:pos="3744"/>
        </w:tabs>
        <w:ind w:left="3744" w:hanging="360"/>
      </w:pPr>
    </w:lvl>
    <w:lvl w:ilvl="5" w:tplc="D1E2861A" w:tentative="1">
      <w:start w:val="1"/>
      <w:numFmt w:val="lowerRoman"/>
      <w:lvlText w:val="%6."/>
      <w:lvlJc w:val="right"/>
      <w:pPr>
        <w:tabs>
          <w:tab w:val="num" w:pos="4464"/>
        </w:tabs>
        <w:ind w:left="4464" w:hanging="180"/>
      </w:pPr>
    </w:lvl>
    <w:lvl w:ilvl="6" w:tplc="22AEBC5A" w:tentative="1">
      <w:start w:val="1"/>
      <w:numFmt w:val="decimal"/>
      <w:lvlText w:val="%7."/>
      <w:lvlJc w:val="left"/>
      <w:pPr>
        <w:tabs>
          <w:tab w:val="num" w:pos="5184"/>
        </w:tabs>
        <w:ind w:left="5184" w:hanging="360"/>
      </w:pPr>
    </w:lvl>
    <w:lvl w:ilvl="7" w:tplc="454CD7BA" w:tentative="1">
      <w:start w:val="1"/>
      <w:numFmt w:val="lowerLetter"/>
      <w:lvlText w:val="%8."/>
      <w:lvlJc w:val="left"/>
      <w:pPr>
        <w:tabs>
          <w:tab w:val="num" w:pos="5904"/>
        </w:tabs>
        <w:ind w:left="5904" w:hanging="360"/>
      </w:pPr>
    </w:lvl>
    <w:lvl w:ilvl="8" w:tplc="B47EF5A6" w:tentative="1">
      <w:start w:val="1"/>
      <w:numFmt w:val="lowerRoman"/>
      <w:lvlText w:val="%9."/>
      <w:lvlJc w:val="right"/>
      <w:pPr>
        <w:tabs>
          <w:tab w:val="num" w:pos="6624"/>
        </w:tabs>
        <w:ind w:left="6624"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1F"/>
    <w:rsid w:val="00022C7B"/>
    <w:rsid w:val="0004479B"/>
    <w:rsid w:val="000750DB"/>
    <w:rsid w:val="000A3550"/>
    <w:rsid w:val="000C0FC0"/>
    <w:rsid w:val="000C2467"/>
    <w:rsid w:val="000C3C7E"/>
    <w:rsid w:val="000D7A91"/>
    <w:rsid w:val="001C3A5F"/>
    <w:rsid w:val="001D05BD"/>
    <w:rsid w:val="001E5990"/>
    <w:rsid w:val="001F12DF"/>
    <w:rsid w:val="0022640F"/>
    <w:rsid w:val="00277BB5"/>
    <w:rsid w:val="0028372A"/>
    <w:rsid w:val="0028546D"/>
    <w:rsid w:val="002C5057"/>
    <w:rsid w:val="002E2102"/>
    <w:rsid w:val="004445D8"/>
    <w:rsid w:val="004540E0"/>
    <w:rsid w:val="00486406"/>
    <w:rsid w:val="00492115"/>
    <w:rsid w:val="0054394A"/>
    <w:rsid w:val="005942E9"/>
    <w:rsid w:val="005A2A4A"/>
    <w:rsid w:val="005A368E"/>
    <w:rsid w:val="00637B0C"/>
    <w:rsid w:val="00664D3B"/>
    <w:rsid w:val="006704B9"/>
    <w:rsid w:val="00674AEE"/>
    <w:rsid w:val="006E61BB"/>
    <w:rsid w:val="00714937"/>
    <w:rsid w:val="0075544E"/>
    <w:rsid w:val="00784F44"/>
    <w:rsid w:val="007A144F"/>
    <w:rsid w:val="007A3BF5"/>
    <w:rsid w:val="007B2510"/>
    <w:rsid w:val="00816BAF"/>
    <w:rsid w:val="00820D83"/>
    <w:rsid w:val="00827CA0"/>
    <w:rsid w:val="00837B21"/>
    <w:rsid w:val="008859BE"/>
    <w:rsid w:val="008A4612"/>
    <w:rsid w:val="008B6E8F"/>
    <w:rsid w:val="008C09C0"/>
    <w:rsid w:val="008D1E85"/>
    <w:rsid w:val="00900C62"/>
    <w:rsid w:val="00921371"/>
    <w:rsid w:val="00943488"/>
    <w:rsid w:val="00980717"/>
    <w:rsid w:val="009E53DC"/>
    <w:rsid w:val="00A2648B"/>
    <w:rsid w:val="00A800FE"/>
    <w:rsid w:val="00AB7C1F"/>
    <w:rsid w:val="00AF35A3"/>
    <w:rsid w:val="00B75AE1"/>
    <w:rsid w:val="00BA15A5"/>
    <w:rsid w:val="00BC529D"/>
    <w:rsid w:val="00BF1307"/>
    <w:rsid w:val="00C61E9C"/>
    <w:rsid w:val="00CC3B29"/>
    <w:rsid w:val="00CE2A08"/>
    <w:rsid w:val="00CE34D6"/>
    <w:rsid w:val="00D101CF"/>
    <w:rsid w:val="00D257F6"/>
    <w:rsid w:val="00DA5FB5"/>
    <w:rsid w:val="00DF3025"/>
    <w:rsid w:val="00F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BD61034F-2D9A-44D2-B16F-2B07FA5D7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paragraph" w:customStyle="1" w:styleId="WPDefaultsLocal">
    <w:name w:val="WP Defaults (Local)"/>
    <w:basedOn w:val="WPDefaults"/>
  </w:style>
  <w:style w:type="paragraph" w:styleId="Footer">
    <w:name w:val="footer"/>
    <w:pPr>
      <w:spacing w:line="240" w:lineRule="atLeast"/>
    </w:pPr>
    <w:rPr>
      <w:rFonts w:ascii="Geneva" w:hAnsi="Geneva"/>
      <w:color w:val="000000"/>
    </w:rPr>
  </w:style>
  <w:style w:type="paragraph" w:styleId="Header">
    <w:name w:val="header"/>
    <w:pPr>
      <w:tabs>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40" w:lineRule="atLeast"/>
      <w:ind w:left="504"/>
    </w:pPr>
    <w:rPr>
      <w:rFonts w:ascii="Geneva" w:hAnsi="Geneva"/>
      <w:color w:val="000000"/>
    </w:rPr>
  </w:style>
  <w:style w:type="paragraph" w:customStyle="1" w:styleId="Document">
    <w:name w:val="Document"/>
    <w:basedOn w:val="WPDefaults"/>
  </w:style>
  <w:style w:type="paragraph" w:customStyle="1" w:styleId="WPDefaults0">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color w:val="000000"/>
      <w:sz w:val="24"/>
    </w:rPr>
  </w:style>
  <w:style w:type="table" w:styleId="TableGrid">
    <w:name w:val="Table Grid"/>
    <w:basedOn w:val="TableNormal"/>
    <w:rsid w:val="00044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E5990"/>
  </w:style>
  <w:style w:type="character" w:styleId="Hyperlink">
    <w:name w:val="Hyperlink"/>
    <w:basedOn w:val="DefaultParagraphFont"/>
    <w:rsid w:val="004540E0"/>
    <w:rPr>
      <w:rFonts w:cs="Times New Roman"/>
      <w:color w:val="0000FF"/>
      <w:u w:val="single"/>
    </w:rPr>
  </w:style>
  <w:style w:type="paragraph" w:styleId="BalloonText">
    <w:name w:val="Balloon Text"/>
    <w:basedOn w:val="Normal"/>
    <w:link w:val="BalloonTextChar"/>
    <w:rsid w:val="001D05BD"/>
    <w:rPr>
      <w:rFonts w:ascii="Tahoma" w:hAnsi="Tahoma" w:cs="Tahoma"/>
      <w:sz w:val="16"/>
      <w:szCs w:val="16"/>
    </w:rPr>
  </w:style>
  <w:style w:type="character" w:customStyle="1" w:styleId="BalloonTextChar">
    <w:name w:val="Balloon Text Char"/>
    <w:basedOn w:val="DefaultParagraphFont"/>
    <w:link w:val="BalloonText"/>
    <w:rsid w:val="001D05BD"/>
    <w:rPr>
      <w:rFonts w:ascii="Tahoma" w:hAnsi="Tahoma" w:cs="Tahoma"/>
      <w:sz w:val="16"/>
      <w:szCs w:val="16"/>
    </w:rPr>
  </w:style>
  <w:style w:type="paragraph" w:styleId="ListParagraph">
    <w:name w:val="List Paragraph"/>
    <w:basedOn w:val="Normal"/>
    <w:uiPriority w:val="34"/>
    <w:qFormat/>
    <w:rsid w:val="00BA15A5"/>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970045">
      <w:bodyDiv w:val="1"/>
      <w:marLeft w:val="0"/>
      <w:marRight w:val="0"/>
      <w:marTop w:val="0"/>
      <w:marBottom w:val="0"/>
      <w:divBdr>
        <w:top w:val="none" w:sz="0" w:space="0" w:color="auto"/>
        <w:left w:val="none" w:sz="0" w:space="0" w:color="auto"/>
        <w:bottom w:val="none" w:sz="0" w:space="0" w:color="auto"/>
        <w:right w:val="none" w:sz="0" w:space="0" w:color="auto"/>
      </w:divBdr>
    </w:div>
    <w:div w:id="659579978">
      <w:bodyDiv w:val="1"/>
      <w:marLeft w:val="0"/>
      <w:marRight w:val="0"/>
      <w:marTop w:val="0"/>
      <w:marBottom w:val="0"/>
      <w:divBdr>
        <w:top w:val="none" w:sz="0" w:space="0" w:color="auto"/>
        <w:left w:val="none" w:sz="0" w:space="0" w:color="auto"/>
        <w:bottom w:val="none" w:sz="0" w:space="0" w:color="auto"/>
        <w:right w:val="none" w:sz="0" w:space="0" w:color="auto"/>
      </w:divBdr>
    </w:div>
    <w:div w:id="821777355">
      <w:bodyDiv w:val="1"/>
      <w:marLeft w:val="0"/>
      <w:marRight w:val="0"/>
      <w:marTop w:val="0"/>
      <w:marBottom w:val="0"/>
      <w:divBdr>
        <w:top w:val="none" w:sz="0" w:space="0" w:color="auto"/>
        <w:left w:val="none" w:sz="0" w:space="0" w:color="auto"/>
        <w:bottom w:val="none" w:sz="0" w:space="0" w:color="auto"/>
        <w:right w:val="none" w:sz="0" w:space="0" w:color="auto"/>
      </w:divBdr>
    </w:div>
    <w:div w:id="214133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www.eia.doe.gov"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m\AppData\Local\Microsoft\Windows\Temporary%20Internet%20Files\Content.Outlook\KGXUI38A\Exercise%201%201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m\AppData\Local\Microsoft\Windows\Temporary%20Internet%20Files\Content.Outlook\KGXUI38A\Exercise%201%201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'[Exercise 1 14.xlsx]Sheet1 (2)'!$A$3</c:f>
              <c:strCache>
                <c:ptCount val="1"/>
                <c:pt idx="0">
                  <c:v>Hertz</c:v>
                </c:pt>
              </c:strCache>
            </c:strRef>
          </c:tx>
          <c:xVal>
            <c:numRef>
              <c:f>'[Exercise 1 14.xlsx]Sheet1 (2)'!$B$2:$E$2</c:f>
              <c:numCache>
                <c:formatCode>General</c:formatCode>
                <c:ptCount val="4"/>
                <c:pt idx="0">
                  <c:v>2007</c:v>
                </c:pt>
                <c:pt idx="1">
                  <c:v>2008</c:v>
                </c:pt>
                <c:pt idx="2">
                  <c:v>2009</c:v>
                </c:pt>
                <c:pt idx="3">
                  <c:v>2010</c:v>
                </c:pt>
              </c:numCache>
            </c:numRef>
          </c:xVal>
          <c:yVal>
            <c:numRef>
              <c:f>'[Exercise 1 14.xlsx]Sheet1 (2)'!$B$3:$E$3</c:f>
              <c:numCache>
                <c:formatCode>0</c:formatCode>
                <c:ptCount val="4"/>
                <c:pt idx="0">
                  <c:v>327</c:v>
                </c:pt>
                <c:pt idx="1">
                  <c:v>311</c:v>
                </c:pt>
                <c:pt idx="2">
                  <c:v>286</c:v>
                </c:pt>
                <c:pt idx="3">
                  <c:v>290</c:v>
                </c:pt>
              </c:numCache>
            </c:numRef>
          </c:yVal>
          <c:smooth val="0"/>
        </c:ser>
        <c:ser>
          <c:idx val="1"/>
          <c:order val="1"/>
          <c:tx>
            <c:strRef>
              <c:f>'[Exercise 1 14.xlsx]Sheet1 (2)'!$A$4</c:f>
              <c:strCache>
                <c:ptCount val="1"/>
                <c:pt idx="0">
                  <c:v>Dollar</c:v>
                </c:pt>
              </c:strCache>
            </c:strRef>
          </c:tx>
          <c:xVal>
            <c:numRef>
              <c:f>'[Exercise 1 14.xlsx]Sheet1 (2)'!$B$2:$E$2</c:f>
              <c:numCache>
                <c:formatCode>General</c:formatCode>
                <c:ptCount val="4"/>
                <c:pt idx="0">
                  <c:v>2007</c:v>
                </c:pt>
                <c:pt idx="1">
                  <c:v>2008</c:v>
                </c:pt>
                <c:pt idx="2">
                  <c:v>2009</c:v>
                </c:pt>
                <c:pt idx="3">
                  <c:v>2010</c:v>
                </c:pt>
              </c:numCache>
            </c:numRef>
          </c:xVal>
          <c:yVal>
            <c:numRef>
              <c:f>'[Exercise 1 14.xlsx]Sheet1 (2)'!$B$4:$E$4</c:f>
              <c:numCache>
                <c:formatCode>0</c:formatCode>
                <c:ptCount val="4"/>
                <c:pt idx="0">
                  <c:v>167</c:v>
                </c:pt>
                <c:pt idx="1">
                  <c:v>140</c:v>
                </c:pt>
                <c:pt idx="2">
                  <c:v>106</c:v>
                </c:pt>
                <c:pt idx="3">
                  <c:v>108</c:v>
                </c:pt>
              </c:numCache>
            </c:numRef>
          </c:yVal>
          <c:smooth val="0"/>
        </c:ser>
        <c:ser>
          <c:idx val="2"/>
          <c:order val="2"/>
          <c:tx>
            <c:strRef>
              <c:f>'[Exercise 1 14.xlsx]Sheet1 (2)'!$A$5</c:f>
              <c:strCache>
                <c:ptCount val="1"/>
                <c:pt idx="0">
                  <c:v>Avis</c:v>
                </c:pt>
              </c:strCache>
            </c:strRef>
          </c:tx>
          <c:xVal>
            <c:numRef>
              <c:f>'[Exercise 1 14.xlsx]Sheet1 (2)'!$B$2:$E$2</c:f>
              <c:numCache>
                <c:formatCode>General</c:formatCode>
                <c:ptCount val="4"/>
                <c:pt idx="0">
                  <c:v>2007</c:v>
                </c:pt>
                <c:pt idx="1">
                  <c:v>2008</c:v>
                </c:pt>
                <c:pt idx="2">
                  <c:v>2009</c:v>
                </c:pt>
                <c:pt idx="3">
                  <c:v>2010</c:v>
                </c:pt>
              </c:numCache>
            </c:numRef>
          </c:xVal>
          <c:yVal>
            <c:numRef>
              <c:f>'[Exercise 1 14.xlsx]Sheet1 (2)'!$B$5:$E$5</c:f>
              <c:numCache>
                <c:formatCode>0</c:formatCode>
                <c:ptCount val="4"/>
                <c:pt idx="0">
                  <c:v>204</c:v>
                </c:pt>
                <c:pt idx="1">
                  <c:v>220</c:v>
                </c:pt>
                <c:pt idx="2">
                  <c:v>300</c:v>
                </c:pt>
                <c:pt idx="3">
                  <c:v>270</c:v>
                </c:pt>
              </c:numCache>
            </c:numRef>
          </c:yVal>
          <c:smooth val="0"/>
        </c:ser>
        <c:dLbls>
          <c:showLegendKey val="0"/>
          <c:showVal val="0"/>
          <c:showCatName val="0"/>
          <c:showSerName val="0"/>
          <c:showPercent val="0"/>
          <c:showBubbleSize val="0"/>
        </c:dLbls>
        <c:axId val="120506768"/>
        <c:axId val="120525648"/>
      </c:scatterChart>
      <c:valAx>
        <c:axId val="120506768"/>
        <c:scaling>
          <c:orientation val="minMax"/>
          <c:max val="2011"/>
          <c:min val="2006"/>
        </c:scaling>
        <c:delete val="0"/>
        <c:axPos val="b"/>
        <c:title>
          <c:tx>
            <c:rich>
              <a:bodyPr/>
              <a:lstStyle/>
              <a:p>
                <a:pPr>
                  <a:defRPr/>
                </a:pPr>
                <a:r>
                  <a:rPr lang="en-US"/>
                  <a:t>Year</a:t>
                </a:r>
              </a:p>
            </c:rich>
          </c:tx>
          <c:layout/>
          <c:overlay val="0"/>
        </c:title>
        <c:numFmt formatCode="General" sourceLinked="1"/>
        <c:majorTickMark val="in"/>
        <c:minorTickMark val="none"/>
        <c:tickLblPos val="nextTo"/>
        <c:crossAx val="120525648"/>
        <c:crosses val="autoZero"/>
        <c:crossBetween val="midCat"/>
      </c:valAx>
      <c:valAx>
        <c:axId val="120525648"/>
        <c:scaling>
          <c:orientation val="minMax"/>
        </c:scaling>
        <c:delete val="0"/>
        <c:axPos val="l"/>
        <c:title>
          <c:tx>
            <c:rich>
              <a:bodyPr/>
              <a:lstStyle/>
              <a:p>
                <a:pPr>
                  <a:defRPr/>
                </a:pPr>
                <a:r>
                  <a:rPr lang="en-US"/>
                  <a:t>Cars in Service (1000s)</a:t>
                </a:r>
              </a:p>
            </c:rich>
          </c:tx>
          <c:layout/>
          <c:overlay val="0"/>
        </c:title>
        <c:numFmt formatCode="0" sourceLinked="1"/>
        <c:majorTickMark val="in"/>
        <c:minorTickMark val="none"/>
        <c:tickLblPos val="nextTo"/>
        <c:crossAx val="120506768"/>
        <c:crosses val="autoZero"/>
        <c:crossBetween val="midCat"/>
      </c:valAx>
    </c:plotArea>
    <c:legend>
      <c:legendPos val="r"/>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'[Exercise 1 14.xlsx]Sheet1 (2)'!$B$22</c:f>
              <c:strCache>
                <c:ptCount val="1"/>
                <c:pt idx="0">
                  <c:v>Cars in Service</c:v>
                </c:pt>
              </c:strCache>
            </c:strRef>
          </c:tx>
          <c:invertIfNegative val="0"/>
          <c:cat>
            <c:strRef>
              <c:f>'[Exercise 1 14.xlsx]Sheet1 (2)'!$A$23:$A$25</c:f>
              <c:strCache>
                <c:ptCount val="3"/>
                <c:pt idx="0">
                  <c:v>Hertz</c:v>
                </c:pt>
                <c:pt idx="1">
                  <c:v>Dollar</c:v>
                </c:pt>
                <c:pt idx="2">
                  <c:v>Avis</c:v>
                </c:pt>
              </c:strCache>
            </c:strRef>
          </c:cat>
          <c:val>
            <c:numRef>
              <c:f>'[Exercise 1 14.xlsx]Sheet1 (2)'!$B$23:$B$25</c:f>
              <c:numCache>
                <c:formatCode>0</c:formatCode>
                <c:ptCount val="3"/>
                <c:pt idx="0">
                  <c:v>290</c:v>
                </c:pt>
                <c:pt idx="1">
                  <c:v>108</c:v>
                </c:pt>
                <c:pt idx="2">
                  <c:v>270</c:v>
                </c:pt>
              </c:numCache>
            </c:numRef>
          </c:val>
        </c:ser>
        <c:dLbls>
          <c:showLegendKey val="0"/>
          <c:showVal val="0"/>
          <c:showCatName val="0"/>
          <c:showSerName val="0"/>
          <c:showPercent val="0"/>
          <c:showBubbleSize val="0"/>
        </c:dLbls>
        <c:gapWidth val="105"/>
        <c:axId val="120222680"/>
        <c:axId val="120227432"/>
      </c:barChart>
      <c:catAx>
        <c:axId val="120222680"/>
        <c:scaling>
          <c:orientation val="minMax"/>
        </c:scaling>
        <c:delete val="0"/>
        <c:axPos val="b"/>
        <c:title>
          <c:tx>
            <c:rich>
              <a:bodyPr/>
              <a:lstStyle/>
              <a:p>
                <a:pPr>
                  <a:defRPr/>
                </a:pPr>
                <a:r>
                  <a:rPr lang="en-US"/>
                  <a:t>Company</a:t>
                </a:r>
              </a:p>
            </c:rich>
          </c:tx>
          <c:layout/>
          <c:overlay val="0"/>
        </c:title>
        <c:numFmt formatCode="General" sourceLinked="0"/>
        <c:majorTickMark val="none"/>
        <c:minorTickMark val="none"/>
        <c:tickLblPos val="nextTo"/>
        <c:crossAx val="120227432"/>
        <c:crosses val="autoZero"/>
        <c:auto val="1"/>
        <c:lblAlgn val="ctr"/>
        <c:lblOffset val="100"/>
        <c:noMultiLvlLbl val="0"/>
      </c:catAx>
      <c:valAx>
        <c:axId val="120227432"/>
        <c:scaling>
          <c:orientation val="minMax"/>
        </c:scaling>
        <c:delete val="0"/>
        <c:axPos val="l"/>
        <c:title>
          <c:tx>
            <c:rich>
              <a:bodyPr/>
              <a:lstStyle/>
              <a:p>
                <a:pPr>
                  <a:defRPr/>
                </a:pPr>
                <a:r>
                  <a:rPr lang="en-US"/>
                  <a:t>Cars in Service (1000s)</a:t>
                </a:r>
              </a:p>
            </c:rich>
          </c:tx>
          <c:layout/>
          <c:overlay val="0"/>
        </c:title>
        <c:numFmt formatCode="0" sourceLinked="1"/>
        <c:majorTickMark val="out"/>
        <c:minorTickMark val="none"/>
        <c:tickLblPos val="nextTo"/>
        <c:crossAx val="120222680"/>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1441</Words>
  <Characters>8216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Chapter 1</vt:lpstr>
    </vt:vector>
  </TitlesOfParts>
  <Company>Brown Dog</Company>
  <LinksUpToDate>false</LinksUpToDate>
  <CharactersWithSpaces>9638</CharactersWithSpaces>
  <SharedDoc>false</SharedDoc>
  <HLinks>
    <vt:vector size="6" baseType="variant">
      <vt:variant>
        <vt:i4>4128825</vt:i4>
      </vt:variant>
      <vt:variant>
        <vt:i4>3</vt:i4>
      </vt:variant>
      <vt:variant>
        <vt:i4>0</vt:i4>
      </vt:variant>
      <vt:variant>
        <vt:i4>5</vt:i4>
      </vt:variant>
      <vt:variant>
        <vt:lpwstr>http://www.eia.doe.gov/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Preferred Customer</dc:creator>
  <cp:lastModifiedBy>Merrill, Anne</cp:lastModifiedBy>
  <cp:revision>2</cp:revision>
  <cp:lastPrinted>2013-09-15T16:41:00Z</cp:lastPrinted>
  <dcterms:created xsi:type="dcterms:W3CDTF">2015-01-14T19:01:00Z</dcterms:created>
  <dcterms:modified xsi:type="dcterms:W3CDTF">2015-01-14T19:01:00Z</dcterms:modified>
</cp:coreProperties>
</file>